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4C0D7" w14:textId="3E436B82" w:rsidR="004E3572" w:rsidRPr="00F15B4C" w:rsidRDefault="004E3572" w:rsidP="004E3572">
      <w:pPr>
        <w:widowControl w:val="0"/>
        <w:pBdr>
          <w:top w:val="nil"/>
          <w:left w:val="nil"/>
          <w:bottom w:val="nil"/>
          <w:right w:val="nil"/>
          <w:between w:val="nil"/>
        </w:pBdr>
        <w:spacing w:line="360" w:lineRule="auto"/>
        <w:ind w:left="0" w:hanging="2"/>
        <w:jc w:val="center"/>
        <w:rPr>
          <w:rFonts w:eastAsia="Merriweather"/>
          <w:sz w:val="22"/>
          <w:szCs w:val="22"/>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F15B4C">
        <w:rPr>
          <w:rFonts w:eastAsia="Merriweather"/>
          <w:sz w:val="22"/>
          <w:szCs w:val="22"/>
        </w:rPr>
        <w:t>TERMO DE REFERÊNCIA.</w:t>
      </w:r>
    </w:p>
    <w:p w14:paraId="5406C5AB" w14:textId="7225245C" w:rsidR="00B6004D" w:rsidRDefault="00B6004D" w:rsidP="00B6004D">
      <w:pPr>
        <w:spacing w:line="360" w:lineRule="auto"/>
        <w:ind w:left="0" w:hanging="2"/>
        <w:jc w:val="center"/>
        <w:rPr>
          <w:rFonts w:eastAsia="Merriweather"/>
        </w:rPr>
      </w:pPr>
      <w:r>
        <w:rPr>
          <w:rFonts w:eastAsia="Merriweather"/>
        </w:rPr>
        <w:t>PROCESS</w:t>
      </w:r>
      <w:r w:rsidR="002A22A3">
        <w:rPr>
          <w:rFonts w:eastAsia="Merriweather"/>
        </w:rPr>
        <w:t>O ADMINISTRATIVO Nº. ______/2025</w:t>
      </w:r>
      <w:r>
        <w:rPr>
          <w:rFonts w:eastAsia="Merriweather"/>
        </w:rPr>
        <w:t>.</w:t>
      </w:r>
    </w:p>
    <w:p w14:paraId="73A90468" w14:textId="77777777" w:rsidR="00ED78B9" w:rsidRPr="00F15B4C" w:rsidRDefault="00ED78B9" w:rsidP="00B6004D">
      <w:pPr>
        <w:spacing w:line="360" w:lineRule="auto"/>
        <w:ind w:left="0" w:hanging="2"/>
        <w:jc w:val="center"/>
        <w:rPr>
          <w:rFonts w:eastAsia="Merriweather"/>
          <w:sz w:val="20"/>
          <w:szCs w:val="20"/>
        </w:rPr>
      </w:pPr>
    </w:p>
    <w:p w14:paraId="44801A62" w14:textId="6152A071"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1. CONDIÇÕES GERAIS DA CONTRATAÇÃO</w:t>
      </w:r>
      <w:r w:rsidR="00474E5C">
        <w:rPr>
          <w:rFonts w:eastAsia="Merriweather"/>
          <w:b/>
          <w:sz w:val="22"/>
          <w:szCs w:val="22"/>
        </w:rPr>
        <w:t>:</w:t>
      </w:r>
    </w:p>
    <w:p w14:paraId="63C3EEA1" w14:textId="7CD45F8E" w:rsidR="00474E5C" w:rsidRPr="00411AEF" w:rsidRDefault="007B1764" w:rsidP="00411AEF">
      <w:pPr>
        <w:pStyle w:val="PargrafodaLista"/>
        <w:tabs>
          <w:tab w:val="left" w:pos="0"/>
        </w:tabs>
        <w:spacing w:line="360" w:lineRule="auto"/>
        <w:ind w:leftChars="0" w:left="0" w:firstLineChars="0" w:firstLine="0"/>
        <w:jc w:val="both"/>
        <w:textDirection w:val="lrTb"/>
        <w:textAlignment w:val="auto"/>
        <w:rPr>
          <w:rFonts w:eastAsia="Merriweather"/>
          <w:sz w:val="22"/>
          <w:szCs w:val="22"/>
        </w:rPr>
      </w:pPr>
      <w:r>
        <w:rPr>
          <w:rFonts w:eastAsia="Merriweather"/>
          <w:sz w:val="22"/>
          <w:szCs w:val="22"/>
        </w:rPr>
        <w:t xml:space="preserve">1.1. </w:t>
      </w:r>
      <w:r w:rsidR="00411AEF">
        <w:rPr>
          <w:sz w:val="22"/>
          <w:szCs w:val="22"/>
        </w:rPr>
        <w:t xml:space="preserve">“CONTRATAÇÃO DE PESSOA JURÍDICA PARA </w:t>
      </w:r>
      <w:r w:rsidR="00411AEF" w:rsidRPr="008D2B5F">
        <w:rPr>
          <w:rFonts w:eastAsia="Merriweather"/>
          <w:sz w:val="22"/>
          <w:szCs w:val="22"/>
        </w:rPr>
        <w:t xml:space="preserve">AQUISIÇÃO DE </w:t>
      </w:r>
      <w:r w:rsidR="00411AEF">
        <w:rPr>
          <w:rFonts w:eastAsia="Merriweather"/>
          <w:sz w:val="22"/>
          <w:szCs w:val="22"/>
        </w:rPr>
        <w:t xml:space="preserve">LUMINÁRIAS DE LED E MATERIAIS ELÉTRICOS, a fim de </w:t>
      </w:r>
      <w:r w:rsidR="00411AEF" w:rsidRPr="008D2B5F">
        <w:rPr>
          <w:rFonts w:eastAsia="Merriweather"/>
          <w:sz w:val="22"/>
          <w:szCs w:val="22"/>
        </w:rPr>
        <w:t xml:space="preserve">atender a </w:t>
      </w:r>
      <w:r w:rsidR="00411AEF">
        <w:rPr>
          <w:rFonts w:eastAsia="Merriweather"/>
          <w:sz w:val="22"/>
          <w:szCs w:val="22"/>
        </w:rPr>
        <w:t xml:space="preserve">SECRETARIA DE ADMINISTRAÇÃO </w:t>
      </w:r>
      <w:r w:rsidR="00411AEF" w:rsidRPr="008D2B5F">
        <w:rPr>
          <w:rFonts w:eastAsia="Merriweather"/>
          <w:sz w:val="22"/>
          <w:szCs w:val="22"/>
        </w:rPr>
        <w:t>do Município de Bandeirantes, Estado do Paraná.</w:t>
      </w:r>
      <w:r w:rsidR="00411AEF">
        <w:rPr>
          <w:rFonts w:eastAsia="Merriweather"/>
          <w:sz w:val="22"/>
          <w:szCs w:val="22"/>
        </w:rPr>
        <w:t>”</w:t>
      </w:r>
    </w:p>
    <w:tbl>
      <w:tblPr>
        <w:tblW w:w="9356" w:type="dxa"/>
        <w:tblInd w:w="-5" w:type="dxa"/>
        <w:tblLayout w:type="fixed"/>
        <w:tblCellMar>
          <w:left w:w="70" w:type="dxa"/>
          <w:right w:w="70" w:type="dxa"/>
        </w:tblCellMar>
        <w:tblLook w:val="04A0" w:firstRow="1" w:lastRow="0" w:firstColumn="1" w:lastColumn="0" w:noHBand="0" w:noVBand="1"/>
      </w:tblPr>
      <w:tblGrid>
        <w:gridCol w:w="567"/>
        <w:gridCol w:w="4253"/>
        <w:gridCol w:w="992"/>
        <w:gridCol w:w="992"/>
        <w:gridCol w:w="709"/>
        <w:gridCol w:w="992"/>
        <w:gridCol w:w="851"/>
      </w:tblGrid>
      <w:tr w:rsidR="00411AEF" w14:paraId="50A73BEB" w14:textId="77777777" w:rsidTr="006829E0">
        <w:trPr>
          <w:trHeight w:val="495"/>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3E90B61D"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SECRETARIA MUNICIPAL DE ADMINISTRAÇÃO</w:t>
            </w:r>
          </w:p>
        </w:tc>
      </w:tr>
      <w:tr w:rsidR="00411AEF" w14:paraId="4C91ED4B" w14:textId="77777777" w:rsidTr="006829E0">
        <w:trPr>
          <w:trHeight w:val="495"/>
        </w:trPr>
        <w:tc>
          <w:tcPr>
            <w:tcW w:w="567" w:type="dxa"/>
            <w:tcBorders>
              <w:top w:val="single" w:sz="4" w:space="0" w:color="auto"/>
              <w:left w:val="single" w:sz="4" w:space="0" w:color="auto"/>
              <w:bottom w:val="single" w:sz="4" w:space="0" w:color="auto"/>
              <w:right w:val="single" w:sz="4" w:space="0" w:color="auto"/>
            </w:tcBorders>
            <w:vAlign w:val="center"/>
            <w:hideMark/>
          </w:tcPr>
          <w:p w14:paraId="3AB287DA"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ITEM</w:t>
            </w:r>
          </w:p>
        </w:tc>
        <w:tc>
          <w:tcPr>
            <w:tcW w:w="4253" w:type="dxa"/>
            <w:tcBorders>
              <w:top w:val="single" w:sz="4" w:space="0" w:color="auto"/>
              <w:left w:val="nil"/>
              <w:bottom w:val="single" w:sz="4" w:space="0" w:color="auto"/>
              <w:right w:val="single" w:sz="4" w:space="0" w:color="auto"/>
            </w:tcBorders>
            <w:vAlign w:val="center"/>
            <w:hideMark/>
          </w:tcPr>
          <w:p w14:paraId="6E129C18"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DESCRIÇÃO</w:t>
            </w:r>
          </w:p>
        </w:tc>
        <w:tc>
          <w:tcPr>
            <w:tcW w:w="992" w:type="dxa"/>
            <w:tcBorders>
              <w:top w:val="single" w:sz="4" w:space="0" w:color="auto"/>
              <w:left w:val="nil"/>
              <w:bottom w:val="single" w:sz="4" w:space="0" w:color="auto"/>
              <w:right w:val="single" w:sz="4" w:space="0" w:color="auto"/>
            </w:tcBorders>
            <w:vAlign w:val="center"/>
            <w:hideMark/>
          </w:tcPr>
          <w:p w14:paraId="5AFB461E"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CATMAT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BDE169"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UNIDADE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7D644B"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QUANT</w:t>
            </w:r>
          </w:p>
        </w:tc>
        <w:tc>
          <w:tcPr>
            <w:tcW w:w="992" w:type="dxa"/>
            <w:tcBorders>
              <w:top w:val="single" w:sz="4" w:space="0" w:color="auto"/>
              <w:left w:val="nil"/>
              <w:bottom w:val="single" w:sz="4" w:space="0" w:color="auto"/>
              <w:right w:val="single" w:sz="4" w:space="0" w:color="auto"/>
            </w:tcBorders>
            <w:vAlign w:val="center"/>
            <w:hideMark/>
          </w:tcPr>
          <w:p w14:paraId="6C7D617E"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UNITÁRIO</w:t>
            </w:r>
          </w:p>
        </w:tc>
        <w:tc>
          <w:tcPr>
            <w:tcW w:w="851" w:type="dxa"/>
            <w:tcBorders>
              <w:top w:val="single" w:sz="4" w:space="0" w:color="auto"/>
              <w:left w:val="nil"/>
              <w:bottom w:val="single" w:sz="4" w:space="0" w:color="auto"/>
              <w:right w:val="single" w:sz="4" w:space="0" w:color="auto"/>
            </w:tcBorders>
            <w:vAlign w:val="center"/>
            <w:hideMark/>
          </w:tcPr>
          <w:p w14:paraId="21120D38" w14:textId="77777777" w:rsidR="00411AEF" w:rsidRDefault="00411AEF" w:rsidP="006829E0">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TOTAL</w:t>
            </w:r>
          </w:p>
        </w:tc>
      </w:tr>
      <w:tr w:rsidR="00546992" w:rsidRPr="0017326D" w14:paraId="38177FDF" w14:textId="77777777" w:rsidTr="006829E0">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4928D2" w14:textId="77777777" w:rsidR="00546992" w:rsidRPr="004D7526" w:rsidRDefault="00546992" w:rsidP="00546992">
            <w:pPr>
              <w:pStyle w:val="PargrafodaLista"/>
              <w:numPr>
                <w:ilvl w:val="0"/>
                <w:numId w:val="37"/>
              </w:numPr>
              <w:suppressAutoHyphens w:val="0"/>
              <w:spacing w:line="240" w:lineRule="auto"/>
              <w:ind w:leftChars="0" w:firstLineChars="0"/>
              <w:jc w:val="both"/>
              <w:outlineLvl w:val="9"/>
              <w:rPr>
                <w:position w:val="0"/>
                <w:sz w:val="18"/>
                <w:szCs w:val="18"/>
              </w:rPr>
            </w:pPr>
          </w:p>
          <w:p w14:paraId="32AFBA36" w14:textId="77777777" w:rsidR="00546992" w:rsidRPr="00EE5C5F" w:rsidRDefault="00546992" w:rsidP="00546992">
            <w:pPr>
              <w:suppressAutoHyphens w:val="0"/>
              <w:spacing w:line="240" w:lineRule="auto"/>
              <w:ind w:leftChars="0" w:left="0" w:firstLineChars="0" w:firstLine="0"/>
              <w:jc w:val="both"/>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A876CC1" w14:textId="7A4F5893"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956FC8">
              <w:rPr>
                <w:b/>
                <w:bCs/>
                <w:color w:val="000000"/>
                <w:sz w:val="18"/>
                <w:szCs w:val="18"/>
              </w:rPr>
              <w:t>PARAFUSO</w:t>
            </w:r>
            <w:r>
              <w:rPr>
                <w:bCs/>
                <w:color w:val="000000"/>
                <w:sz w:val="18"/>
                <w:szCs w:val="18"/>
              </w:rPr>
              <w:t xml:space="preserve"> –</w:t>
            </w:r>
            <w:r w:rsidRPr="00956FC8">
              <w:rPr>
                <w:bCs/>
                <w:color w:val="000000"/>
                <w:sz w:val="18"/>
                <w:szCs w:val="18"/>
              </w:rPr>
              <w:t xml:space="preserve"> ROSCA DUPLA 5/8” X 12” (16 X 75MM)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5863F85C" w14:textId="5105EDB2" w:rsidR="00546992" w:rsidRPr="0017326D" w:rsidRDefault="00546992" w:rsidP="00546992">
            <w:pPr>
              <w:suppressAutoHyphens w:val="0"/>
              <w:spacing w:line="240" w:lineRule="auto"/>
              <w:ind w:leftChars="0" w:left="0" w:firstLineChars="0" w:firstLine="0"/>
              <w:jc w:val="center"/>
              <w:outlineLvl w:val="9"/>
              <w:rPr>
                <w:position w:val="0"/>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3BCFDF" w14:textId="6B7CADE3" w:rsidR="00546992" w:rsidRPr="0017326D" w:rsidRDefault="00546992" w:rsidP="00546992">
            <w:pPr>
              <w:suppressAutoHyphens w:val="0"/>
              <w:spacing w:line="240" w:lineRule="auto"/>
              <w:ind w:leftChars="0" w:left="0" w:firstLineChars="0" w:firstLine="0"/>
              <w:jc w:val="center"/>
              <w:outlineLvl w:val="9"/>
              <w:rPr>
                <w:position w:val="0"/>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27A24773" w14:textId="2927D0B5" w:rsidR="00546992" w:rsidRPr="0017326D" w:rsidRDefault="00546992" w:rsidP="00546992">
            <w:pPr>
              <w:suppressAutoHyphens w:val="0"/>
              <w:spacing w:line="240" w:lineRule="auto"/>
              <w:ind w:leftChars="0" w:left="0" w:firstLineChars="0" w:firstLine="0"/>
              <w:jc w:val="center"/>
              <w:outlineLvl w:val="9"/>
              <w:rPr>
                <w:position w:val="0"/>
                <w:sz w:val="12"/>
                <w:szCs w:val="12"/>
              </w:rPr>
            </w:pPr>
            <w:r w:rsidRPr="0017326D">
              <w:rPr>
                <w:position w:val="0"/>
                <w:sz w:val="12"/>
                <w:szCs w:val="12"/>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79BCB6A" w14:textId="777E7150" w:rsidR="00546992" w:rsidRPr="0017326D" w:rsidRDefault="00546992" w:rsidP="00546992">
            <w:pPr>
              <w:ind w:leftChars="0" w:left="0" w:firstLineChars="0" w:firstLine="0"/>
              <w:jc w:val="center"/>
              <w:rPr>
                <w:position w:val="0"/>
                <w:sz w:val="12"/>
                <w:szCs w:val="12"/>
              </w:rPr>
            </w:pPr>
            <w:r w:rsidRPr="0017326D">
              <w:rPr>
                <w:sz w:val="12"/>
                <w:szCs w:val="12"/>
              </w:rPr>
              <w:t>R$ 17,22</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ED763AB" w14:textId="48CE07CB" w:rsidR="00546992" w:rsidRPr="0017326D" w:rsidRDefault="00546992" w:rsidP="00546992">
            <w:pPr>
              <w:suppressAutoHyphens w:val="0"/>
              <w:spacing w:beforeAutospacing="1" w:afterAutospacing="1" w:line="240" w:lineRule="auto"/>
              <w:ind w:leftChars="0" w:left="0" w:firstLineChars="0" w:firstLine="0"/>
              <w:jc w:val="center"/>
              <w:outlineLvl w:val="9"/>
              <w:rPr>
                <w:position w:val="0"/>
                <w:sz w:val="12"/>
                <w:szCs w:val="12"/>
              </w:rPr>
            </w:pPr>
            <w:r w:rsidRPr="0017326D">
              <w:rPr>
                <w:sz w:val="12"/>
                <w:szCs w:val="12"/>
              </w:rPr>
              <w:t>R$ 3.444,00</w:t>
            </w:r>
          </w:p>
        </w:tc>
      </w:tr>
      <w:tr w:rsidR="00546992" w:rsidRPr="0017326D" w14:paraId="05C2287B"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91654D"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CE82C43" w14:textId="230DC8CB"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956FC8">
              <w:rPr>
                <w:b/>
                <w:bCs/>
                <w:color w:val="000000"/>
                <w:sz w:val="18"/>
                <w:szCs w:val="18"/>
              </w:rPr>
              <w:t>PARAFUSO</w:t>
            </w:r>
            <w:r>
              <w:rPr>
                <w:bCs/>
                <w:color w:val="000000"/>
                <w:sz w:val="18"/>
                <w:szCs w:val="18"/>
              </w:rPr>
              <w:t xml:space="preserve"> –</w:t>
            </w:r>
            <w:r w:rsidRPr="00956FC8">
              <w:rPr>
                <w:bCs/>
                <w:color w:val="000000"/>
                <w:sz w:val="18"/>
                <w:szCs w:val="18"/>
              </w:rPr>
              <w:t xml:space="preserve"> ROSCA DUPLA 5/8” X 12” (16 X 400MM)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71F6F8C1" w14:textId="62DCE99D"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B1EC0A" w14:textId="4FFB0C05"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06B91314" w14:textId="6D08E971"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51D98C5" w14:textId="09F074C9"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R$ 25,35</w:t>
            </w:r>
          </w:p>
        </w:tc>
        <w:tc>
          <w:tcPr>
            <w:tcW w:w="851" w:type="dxa"/>
            <w:tcBorders>
              <w:top w:val="nil"/>
              <w:left w:val="nil"/>
              <w:bottom w:val="single" w:sz="4" w:space="0" w:color="auto"/>
              <w:right w:val="single" w:sz="4" w:space="0" w:color="auto"/>
            </w:tcBorders>
            <w:shd w:val="clear" w:color="000000" w:fill="FFFFFF"/>
            <w:vAlign w:val="center"/>
          </w:tcPr>
          <w:p w14:paraId="5B7A8160" w14:textId="68BD09AD"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R$ 1.267,50</w:t>
            </w:r>
          </w:p>
        </w:tc>
      </w:tr>
      <w:tr w:rsidR="00546992" w:rsidRPr="0017326D" w14:paraId="2BEB2EB0"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9799AE"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6EF5505" w14:textId="372916B4" w:rsidR="00546992" w:rsidRPr="00E02AEA" w:rsidRDefault="00546992" w:rsidP="00546992">
            <w:pPr>
              <w:suppressAutoHyphens w:val="0"/>
              <w:spacing w:line="360" w:lineRule="auto"/>
              <w:ind w:leftChars="0" w:left="0" w:firstLineChars="0" w:firstLine="0"/>
              <w:jc w:val="both"/>
              <w:outlineLvl w:val="9"/>
              <w:rPr>
                <w:bCs/>
                <w:color w:val="000000"/>
                <w:sz w:val="18"/>
                <w:szCs w:val="18"/>
              </w:rPr>
            </w:pPr>
            <w:r w:rsidRPr="00525913">
              <w:rPr>
                <w:b/>
                <w:bCs/>
                <w:color w:val="000000"/>
                <w:sz w:val="18"/>
                <w:szCs w:val="18"/>
              </w:rPr>
              <w:t>PARAFUSO</w:t>
            </w:r>
            <w:r>
              <w:rPr>
                <w:bCs/>
                <w:color w:val="000000"/>
                <w:sz w:val="18"/>
                <w:szCs w:val="18"/>
              </w:rPr>
              <w:t xml:space="preserve"> – </w:t>
            </w:r>
            <w:r w:rsidRPr="00956FC8">
              <w:rPr>
                <w:bCs/>
                <w:color w:val="000000"/>
                <w:sz w:val="18"/>
                <w:szCs w:val="18"/>
              </w:rPr>
              <w:t>ROSCA DUPLA 5/8” X 12” (16 X 300MM)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669D6C1E" w14:textId="3E58BD99"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49A9CB" w14:textId="6D6E77FD"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6503A3FD" w14:textId="41FE03D8"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600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7B7198B" w14:textId="48E654B4"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R$ 22,02</w:t>
            </w:r>
          </w:p>
        </w:tc>
        <w:tc>
          <w:tcPr>
            <w:tcW w:w="851" w:type="dxa"/>
            <w:tcBorders>
              <w:top w:val="nil"/>
              <w:left w:val="nil"/>
              <w:bottom w:val="single" w:sz="4" w:space="0" w:color="auto"/>
              <w:right w:val="single" w:sz="4" w:space="0" w:color="auto"/>
            </w:tcBorders>
            <w:shd w:val="clear" w:color="000000" w:fill="FFFFFF"/>
            <w:vAlign w:val="center"/>
          </w:tcPr>
          <w:p w14:paraId="265BD445" w14:textId="474C520F"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R$ 13.212,00</w:t>
            </w:r>
          </w:p>
        </w:tc>
      </w:tr>
      <w:tr w:rsidR="00546992" w:rsidRPr="0017326D" w14:paraId="28F0E5EB"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6AE4AF"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7D40A1B" w14:textId="55F4ED07"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CINTA</w:t>
            </w:r>
            <w:r>
              <w:rPr>
                <w:bCs/>
                <w:color w:val="000000"/>
                <w:sz w:val="18"/>
                <w:szCs w:val="18"/>
              </w:rPr>
              <w:t xml:space="preserve"> –</w:t>
            </w:r>
            <w:r w:rsidRPr="00956FC8">
              <w:rPr>
                <w:bCs/>
                <w:color w:val="000000"/>
                <w:sz w:val="18"/>
                <w:szCs w:val="18"/>
              </w:rPr>
              <w:t xml:space="preserve"> PARA POSTE DE SEÇÃO CIRCULAR 200MM EM CONFORMIDADE COM A NTC 811701 HOMOLOGADA PELA COPEL; MATERIAL: AÇO CARBONO. COPANT 1010 a 1020; ACABAMENTO: A CINTA DEVE APRESENTAR SUPERFÍCIE CONTÍNUA E UNIFORME, EVITANDO-SE SALIÊNCIAS PONTIAGUDAS, ARESTAS CORTANTES, CANTOS VIVOS OU QUALQUER OUTRA IMPERFEIÇÃO. AS PARTES ZINCADAS DEVEM ESTAR ISENTAS DE ÁREAS REVESTIDAS E IRREGULARIDADES, TAIS COMO AS INCLUSÕES DE FLUXO, BORRAS OU OUTROS DEFEITOS; GALVANIZADO A FOGO; ACOMPANHAR PARAFUSOS E PORCAS PARA </w:t>
            </w:r>
            <w:r>
              <w:rPr>
                <w:bCs/>
                <w:color w:val="000000"/>
                <w:sz w:val="18"/>
                <w:szCs w:val="18"/>
              </w:rPr>
              <w:t>100</w:t>
            </w:r>
            <w:r w:rsidRPr="00956FC8">
              <w:rPr>
                <w:bCs/>
                <w:color w:val="000000"/>
                <w:sz w:val="18"/>
                <w:szCs w:val="18"/>
              </w:rPr>
              <w:t>FIXAÇÃO.</w:t>
            </w:r>
          </w:p>
        </w:tc>
        <w:tc>
          <w:tcPr>
            <w:tcW w:w="992" w:type="dxa"/>
            <w:tcBorders>
              <w:top w:val="single" w:sz="4" w:space="0" w:color="auto"/>
              <w:left w:val="nil"/>
              <w:bottom w:val="single" w:sz="4" w:space="0" w:color="auto"/>
              <w:right w:val="single" w:sz="4" w:space="0" w:color="auto"/>
            </w:tcBorders>
            <w:shd w:val="clear" w:color="auto" w:fill="auto"/>
            <w:vAlign w:val="center"/>
          </w:tcPr>
          <w:p w14:paraId="5C948373" w14:textId="30360EBE"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472601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83C438" w14:textId="24E069C3"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020B7256" w14:textId="50463668"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C2E067E" w14:textId="30A20215"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R$ 37,77</w:t>
            </w:r>
          </w:p>
        </w:tc>
        <w:tc>
          <w:tcPr>
            <w:tcW w:w="851" w:type="dxa"/>
            <w:tcBorders>
              <w:top w:val="nil"/>
              <w:left w:val="nil"/>
              <w:bottom w:val="single" w:sz="4" w:space="0" w:color="auto"/>
              <w:right w:val="single" w:sz="4" w:space="0" w:color="auto"/>
            </w:tcBorders>
            <w:shd w:val="clear" w:color="000000" w:fill="FFFFFF"/>
            <w:vAlign w:val="center"/>
          </w:tcPr>
          <w:p w14:paraId="5CBBBA8F" w14:textId="5236B259"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R$ 1.888,50</w:t>
            </w:r>
          </w:p>
        </w:tc>
      </w:tr>
      <w:tr w:rsidR="00546992" w:rsidRPr="0017326D" w14:paraId="7B5CA8D2"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CB13B18"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634CF92" w14:textId="1764EE8E"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CINTA</w:t>
            </w:r>
            <w:r>
              <w:rPr>
                <w:bCs/>
                <w:color w:val="000000"/>
                <w:sz w:val="18"/>
                <w:szCs w:val="18"/>
              </w:rPr>
              <w:t xml:space="preserve"> </w:t>
            </w:r>
            <w:proofErr w:type="gramStart"/>
            <w:r>
              <w:rPr>
                <w:bCs/>
                <w:color w:val="000000"/>
                <w:sz w:val="18"/>
                <w:szCs w:val="18"/>
              </w:rPr>
              <w:t xml:space="preserve">– </w:t>
            </w:r>
            <w:r w:rsidRPr="00956FC8">
              <w:rPr>
                <w:bCs/>
                <w:color w:val="000000"/>
                <w:sz w:val="18"/>
                <w:szCs w:val="18"/>
              </w:rPr>
              <w:t xml:space="preserve"> PARA</w:t>
            </w:r>
            <w:proofErr w:type="gramEnd"/>
            <w:r w:rsidRPr="00956FC8">
              <w:rPr>
                <w:bCs/>
                <w:color w:val="000000"/>
                <w:sz w:val="18"/>
                <w:szCs w:val="18"/>
              </w:rPr>
              <w:t xml:space="preserve"> POSTE DE SEÇÃO CIRCULAR 180MM EM CONFORMIDADE COM A NTC 811701 HOMOLOGADA PELA COPEL; MATERIAL: AÇO CARBONO. COPANT 1010 a 1020; ACABAMENTO: A CINTA DEVE APRESENTAR SUPERFÍCIE CONTÍNUA E UNIFORME, EVITANDO-SE SALIÊNCIAS PONTIAGUDAS, ARESTAS CORTANTES, CANTOS VIVOS OU QUALQUER OUTRA IMPERFEIÇÃO. AS PARTES ZINCADAS DEVEM ESTAR ISENTAS DE ÁREAS REVESTIDAS E IRREGULARIDADES, TAIS COMO AS INCLUSÕES DE FLUXO, BORRAS OU OUTROS DEFEITOS. GALVANIZADO A FOGO, ACOMPANHAR PARAFUSOS E PORCAS PARA FIXAÇÃO.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0C1BA8" w14:textId="1620787C"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472601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8DF38A" w14:textId="76BAD7AE"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C4EA78" w14:textId="78F1159C"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F63E8AA" w14:textId="53D6F4FC"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R$ 54,03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6E1B153" w14:textId="7881565D"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R$ 2.701,50</w:t>
            </w:r>
          </w:p>
        </w:tc>
      </w:tr>
      <w:tr w:rsidR="00546992" w:rsidRPr="0017326D" w14:paraId="5FB64115"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C5812B"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2FF91248" w14:textId="1EE029FE"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POSTE</w:t>
            </w:r>
            <w:r>
              <w:rPr>
                <w:bCs/>
                <w:color w:val="000000"/>
                <w:sz w:val="18"/>
                <w:szCs w:val="18"/>
              </w:rPr>
              <w:t xml:space="preserve"> – </w:t>
            </w:r>
            <w:bookmarkStart w:id="0" w:name="_GoBack"/>
            <w:bookmarkEnd w:id="0"/>
            <w:r w:rsidRPr="00956FC8">
              <w:rPr>
                <w:bCs/>
                <w:color w:val="000000"/>
                <w:sz w:val="18"/>
                <w:szCs w:val="18"/>
              </w:rPr>
              <w:t>PARA ILUMINAÇÃO PÚBLICA C/ SUPORTE PARA UMA LUMINÁRIA LED FABRICADO EM AÇO REFORÇADO GALVANIZADO A FOGO COM BASE E CHUMBADORES; TIPO: TELECÔNICO REFORÇADO; ALTURA: 4 METROS (ÚTIL); DIÂMETRO: 86MM (BASE) / 60,3MM (TOPO)</w:t>
            </w:r>
          </w:p>
        </w:tc>
        <w:tc>
          <w:tcPr>
            <w:tcW w:w="992" w:type="dxa"/>
            <w:tcBorders>
              <w:top w:val="single" w:sz="4" w:space="0" w:color="auto"/>
              <w:left w:val="nil"/>
              <w:bottom w:val="single" w:sz="4" w:space="0" w:color="auto"/>
              <w:right w:val="single" w:sz="4" w:space="0" w:color="auto"/>
            </w:tcBorders>
            <w:shd w:val="clear" w:color="auto" w:fill="auto"/>
            <w:vAlign w:val="center"/>
          </w:tcPr>
          <w:p w14:paraId="013F2ED3" w14:textId="3577CC24"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330330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F3FFE2" w14:textId="4FDF530D"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7EAC79E2" w14:textId="4581E89F"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9CCD75A" w14:textId="23C5FFDE"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R$ 943,65</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26E621A" w14:textId="7DF5B4E5"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R$ 94.365,00</w:t>
            </w:r>
          </w:p>
        </w:tc>
      </w:tr>
      <w:tr w:rsidR="00546992" w:rsidRPr="0017326D" w14:paraId="018244F7"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EBA0F7"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38B0883" w14:textId="5629BFCF"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PARAFUSO</w:t>
            </w:r>
            <w:r>
              <w:rPr>
                <w:bCs/>
                <w:color w:val="000000"/>
                <w:sz w:val="18"/>
                <w:szCs w:val="18"/>
              </w:rPr>
              <w:t xml:space="preserve"> –</w:t>
            </w:r>
            <w:r w:rsidRPr="00956FC8">
              <w:rPr>
                <w:bCs/>
                <w:color w:val="000000"/>
                <w:sz w:val="18"/>
                <w:szCs w:val="18"/>
              </w:rPr>
              <w:t xml:space="preserve"> ROSCA DUPLA 5/8” X 18” (16 X 450MM)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07D248E8" w14:textId="1AB0438A"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43B26A" w14:textId="771BC8B7"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252066F3" w14:textId="7FF00E89"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200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71A34F8" w14:textId="376A99ED"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R$ 29,49</w:t>
            </w:r>
          </w:p>
        </w:tc>
        <w:tc>
          <w:tcPr>
            <w:tcW w:w="851" w:type="dxa"/>
            <w:tcBorders>
              <w:top w:val="nil"/>
              <w:left w:val="nil"/>
              <w:bottom w:val="single" w:sz="4" w:space="0" w:color="auto"/>
              <w:right w:val="single" w:sz="4" w:space="0" w:color="auto"/>
            </w:tcBorders>
            <w:shd w:val="clear" w:color="000000" w:fill="FFFFFF"/>
            <w:vAlign w:val="center"/>
          </w:tcPr>
          <w:p w14:paraId="736EECE0" w14:textId="0F9FF231"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R$ 5.898,00</w:t>
            </w:r>
          </w:p>
        </w:tc>
      </w:tr>
      <w:tr w:rsidR="00546992" w:rsidRPr="0017326D" w14:paraId="784F1609"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9C674E"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00863B7" w14:textId="061AF428"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CONECTOR</w:t>
            </w:r>
            <w:r>
              <w:rPr>
                <w:bCs/>
                <w:color w:val="000000"/>
                <w:sz w:val="18"/>
                <w:szCs w:val="18"/>
              </w:rPr>
              <w:t xml:space="preserve"> –</w:t>
            </w:r>
            <w:r w:rsidRPr="00956FC8">
              <w:rPr>
                <w:bCs/>
                <w:color w:val="000000"/>
                <w:sz w:val="18"/>
                <w:szCs w:val="18"/>
              </w:rPr>
              <w:t xml:space="preserve"> DE DERIVAÇÃO PERFURANTE PRINCIPAL: 10 – 95MM²; DERIVAÇÃO: 1,5 – 10MM²; APLICAÇÃO: CONDUTORES ISOLADOS DE ALUMÍNIO E/OU COBRE COM ISOLAÇÕES EM XLPE / PE (0,6 / 1 KV) E/OU PVC (750V);</w:t>
            </w:r>
            <w:r>
              <w:rPr>
                <w:bCs/>
                <w:color w:val="000000"/>
                <w:sz w:val="18"/>
                <w:szCs w:val="18"/>
              </w:rPr>
              <w:t xml:space="preserve"> </w:t>
            </w:r>
            <w:r w:rsidRPr="00956FC8">
              <w:rPr>
                <w:bCs/>
                <w:color w:val="000000"/>
                <w:sz w:val="18"/>
                <w:szCs w:val="18"/>
              </w:rPr>
              <w:t>MATERIAL: POLIMÉRICO RESISTENTE À INTEMPÉRIES, AOS RAIOS ULTRAVIOLETA E DE ALTA RESISTÊNCIA MECÂNICA, CONTATOS DENTADOS EM COBRE DE ALTA CONDUTIVIDADE ELÉTRICA, PARAFUSO E ARRUELA EM AÇO ZINCADO ELETROLÍTICO E PORCA EM ALUMÍNIO DE ALTA RESISTÊNCIA MECÂNICA.</w:t>
            </w:r>
          </w:p>
        </w:tc>
        <w:tc>
          <w:tcPr>
            <w:tcW w:w="992" w:type="dxa"/>
            <w:tcBorders>
              <w:top w:val="single" w:sz="4" w:space="0" w:color="auto"/>
              <w:left w:val="nil"/>
              <w:bottom w:val="single" w:sz="4" w:space="0" w:color="auto"/>
              <w:right w:val="single" w:sz="4" w:space="0" w:color="auto"/>
            </w:tcBorders>
            <w:shd w:val="clear" w:color="auto" w:fill="auto"/>
            <w:vAlign w:val="center"/>
          </w:tcPr>
          <w:p w14:paraId="2CE61D40" w14:textId="53155867"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629075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FCFBD1" w14:textId="74ED5842"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0E55330E" w14:textId="505FCAF2"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500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594676A" w14:textId="05F98035"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R$ 11,09</w:t>
            </w:r>
          </w:p>
        </w:tc>
        <w:tc>
          <w:tcPr>
            <w:tcW w:w="851" w:type="dxa"/>
            <w:tcBorders>
              <w:top w:val="nil"/>
              <w:left w:val="nil"/>
              <w:bottom w:val="single" w:sz="4" w:space="0" w:color="auto"/>
              <w:right w:val="single" w:sz="4" w:space="0" w:color="auto"/>
            </w:tcBorders>
            <w:shd w:val="clear" w:color="000000" w:fill="FFFFFF"/>
            <w:vAlign w:val="center"/>
          </w:tcPr>
          <w:p w14:paraId="59504AB6" w14:textId="4FB82002"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R$ 5.545,00</w:t>
            </w:r>
          </w:p>
        </w:tc>
      </w:tr>
      <w:tr w:rsidR="00546992" w:rsidRPr="0017326D" w14:paraId="154519D7" w14:textId="77777777" w:rsidTr="006829E0">
        <w:trPr>
          <w:trHeight w:val="76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0D4305"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0D0D216" w14:textId="65B0D3C0" w:rsidR="00546992" w:rsidRPr="00E02AEA" w:rsidRDefault="00546992" w:rsidP="00546992">
            <w:pPr>
              <w:suppressAutoHyphens w:val="0"/>
              <w:spacing w:line="360" w:lineRule="auto"/>
              <w:ind w:leftChars="0" w:left="0" w:firstLineChars="0" w:firstLine="0"/>
              <w:jc w:val="both"/>
              <w:outlineLvl w:val="9"/>
              <w:rPr>
                <w:bCs/>
                <w:color w:val="000000"/>
                <w:sz w:val="18"/>
                <w:szCs w:val="18"/>
              </w:rPr>
            </w:pPr>
            <w:r w:rsidRPr="00525913">
              <w:rPr>
                <w:b/>
                <w:bCs/>
                <w:color w:val="000000"/>
                <w:sz w:val="18"/>
                <w:szCs w:val="18"/>
              </w:rPr>
              <w:t>CINTA</w:t>
            </w:r>
            <w:r>
              <w:rPr>
                <w:bCs/>
                <w:color w:val="000000"/>
                <w:sz w:val="18"/>
                <w:szCs w:val="18"/>
              </w:rPr>
              <w:t xml:space="preserve"> – </w:t>
            </w:r>
            <w:r w:rsidRPr="00956FC8">
              <w:rPr>
                <w:bCs/>
                <w:color w:val="000000"/>
                <w:sz w:val="18"/>
                <w:szCs w:val="18"/>
              </w:rPr>
              <w:t xml:space="preserve">PARA POSTE DE SEÇÃO CIRCULAR 170MM EM CONFORMIDADE COM A NTC 811701 HOMOLOGADA PELA COPEL; MATERIAL: AÇO </w:t>
            </w:r>
            <w:r w:rsidRPr="00956FC8">
              <w:rPr>
                <w:bCs/>
                <w:color w:val="000000"/>
                <w:sz w:val="18"/>
                <w:szCs w:val="18"/>
              </w:rPr>
              <w:lastRenderedPageBreak/>
              <w:t xml:space="preserve">CARBONO, COPANT 1010 a </w:t>
            </w:r>
            <w:proofErr w:type="gramStart"/>
            <w:r w:rsidRPr="00956FC8">
              <w:rPr>
                <w:bCs/>
                <w:color w:val="000000"/>
                <w:sz w:val="18"/>
                <w:szCs w:val="18"/>
              </w:rPr>
              <w:t>1020;  ACABAMENTO</w:t>
            </w:r>
            <w:proofErr w:type="gramEnd"/>
            <w:r w:rsidRPr="00956FC8">
              <w:rPr>
                <w:bCs/>
                <w:color w:val="000000"/>
                <w:sz w:val="18"/>
                <w:szCs w:val="18"/>
              </w:rPr>
              <w:t>: A CINTA DEVE APRESENTAR SUPERFÍCIE CONTÍNUA E UNIFORME, EVITANDO-SE SALIÊNCIAS PONTIAGUDAS, ARESTAS CORTANTES, CANTOS VIVOS OU QUALQUER OUTRA IMPERFEIÇÃO.  AS PARTES ZINCADAS DEVEM ESTAR ISENTAS DE ÁREAS REVESTIDAS E IRREGULARIDADES TAIS COMO AS INCLUSÕES DE FLUXO, BORRAS OU OUTROS DEFEITOS; GALVANIZADO A FOGO; ACOMPANHA PARAFUSOS E PORCAS PARA FIXAÇÃO.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186377" w14:textId="4BB86396"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472601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ACC564" w14:textId="7BD14E7A"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1D5C3B" w14:textId="27BC881F"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468012D" w14:textId="06BED306"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R$ 42,57</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501E899" w14:textId="61B244C6"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R$ 2.128,50</w:t>
            </w:r>
          </w:p>
        </w:tc>
      </w:tr>
      <w:tr w:rsidR="00546992" w:rsidRPr="0017326D" w14:paraId="33006B5E"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FD01EF"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33FE37A" w14:textId="0F055798"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BRAÇO</w:t>
            </w:r>
            <w:r>
              <w:rPr>
                <w:bCs/>
                <w:color w:val="000000"/>
                <w:sz w:val="18"/>
                <w:szCs w:val="18"/>
              </w:rPr>
              <w:t xml:space="preserve"> </w:t>
            </w:r>
            <w:proofErr w:type="gramStart"/>
            <w:r>
              <w:rPr>
                <w:bCs/>
                <w:color w:val="000000"/>
                <w:sz w:val="18"/>
                <w:szCs w:val="18"/>
              </w:rPr>
              <w:t xml:space="preserve">– </w:t>
            </w:r>
            <w:r w:rsidRPr="00956FC8">
              <w:rPr>
                <w:bCs/>
                <w:color w:val="000000"/>
                <w:sz w:val="18"/>
                <w:szCs w:val="18"/>
              </w:rPr>
              <w:t xml:space="preserve"> DE</w:t>
            </w:r>
            <w:proofErr w:type="gramEnd"/>
            <w:r w:rsidRPr="00956FC8">
              <w:rPr>
                <w:bCs/>
                <w:color w:val="000000"/>
                <w:sz w:val="18"/>
                <w:szCs w:val="18"/>
              </w:rPr>
              <w:t xml:space="preserve"> ILUMINAÇÃO PÚBLICA TIPO BR-3 EM CONFORMIDADE COM A NTC 813951 HOMOLOGADA PELA COPEL; MATERIAL: AÇO CARBONO, COPANT 1010 a 1020; REVESTIMENTO: GALVANIZAÇÃO A QUENTE; PROTEÇÃO SUPERFICIAL: ZINCADOS POR IMERÇÃO A QUENTE; OS BRAÇOS DE ILUMINAÇÃO PÚBLICA DEVEM SER ISENTOS DE REBARBAS, CANTOS VIVOS, ACHATAMENTOS DE SEÇÕES OU OUTROS DEFEITOS INCOMPATÍVEIS COM O SEU USO. A ZINCAGEM DEVE SER FEITA APÓS A FABRICAÇÃO, FURAÇÃO, SOLDAGEM E IDENTIFICAÇÃO DA PEÇA. QUANTO AO ASPECTO VISUAL, AS PARTES ZINCADAS DEVEM ESTAR ISENTAS DE ÁREAS NÃO REVESTIDAS E IRREGULARIDADES TAIS COMO INCLUSÃO DE FLUXO E DE BORRAS OU OUTROS </w:t>
            </w:r>
            <w:proofErr w:type="gramStart"/>
            <w:r w:rsidRPr="00956FC8">
              <w:rPr>
                <w:bCs/>
                <w:color w:val="000000"/>
                <w:sz w:val="18"/>
                <w:szCs w:val="18"/>
              </w:rPr>
              <w:t xml:space="preserve">DEFEITOS.  </w:t>
            </w:r>
            <w:proofErr w:type="gramEnd"/>
          </w:p>
        </w:tc>
        <w:tc>
          <w:tcPr>
            <w:tcW w:w="992" w:type="dxa"/>
            <w:tcBorders>
              <w:top w:val="single" w:sz="4" w:space="0" w:color="auto"/>
              <w:left w:val="nil"/>
              <w:bottom w:val="single" w:sz="4" w:space="0" w:color="auto"/>
              <w:right w:val="single" w:sz="4" w:space="0" w:color="auto"/>
            </w:tcBorders>
            <w:shd w:val="clear" w:color="auto" w:fill="auto"/>
            <w:vAlign w:val="center"/>
          </w:tcPr>
          <w:p w14:paraId="450674E5" w14:textId="5AFE18C4"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612229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BF4A2A" w14:textId="6108FA08"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7C8CF6FC" w14:textId="306CF526"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6EC178F" w14:textId="5F059063"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R$ 189,40</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A50A615" w14:textId="73812125"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R$ 37.880,00</w:t>
            </w:r>
          </w:p>
        </w:tc>
      </w:tr>
      <w:tr w:rsidR="00546992" w:rsidRPr="0017326D" w14:paraId="321AE63A"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223B2AA"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BE179F5" w14:textId="77777777" w:rsidR="00546992" w:rsidRDefault="00546992" w:rsidP="00546992">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54108D09" w14:textId="77777777" w:rsidR="00546992" w:rsidRDefault="00546992" w:rsidP="00546992">
            <w:pPr>
              <w:spacing w:line="360" w:lineRule="auto"/>
              <w:ind w:left="0" w:hanging="2"/>
              <w:jc w:val="both"/>
              <w:rPr>
                <w:sz w:val="20"/>
                <w:szCs w:val="20"/>
              </w:rPr>
            </w:pPr>
            <w:r>
              <w:rPr>
                <w:sz w:val="20"/>
                <w:szCs w:val="20"/>
              </w:rPr>
              <w:t>POTÊNCIA: 100 W.</w:t>
            </w:r>
          </w:p>
          <w:p w14:paraId="19FF74BA" w14:textId="77777777" w:rsidR="00546992" w:rsidRDefault="00546992" w:rsidP="00546992">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782DD0F8" w14:textId="77777777" w:rsidR="00546992" w:rsidRDefault="00546992" w:rsidP="00546992">
            <w:pPr>
              <w:spacing w:line="360" w:lineRule="auto"/>
              <w:ind w:left="0" w:hanging="2"/>
              <w:jc w:val="both"/>
              <w:rPr>
                <w:sz w:val="20"/>
                <w:szCs w:val="20"/>
              </w:rPr>
            </w:pPr>
            <w:r>
              <w:rPr>
                <w:sz w:val="20"/>
                <w:szCs w:val="20"/>
              </w:rPr>
              <w:t>FREQUÊNCIA: 60 Hz;</w:t>
            </w:r>
          </w:p>
          <w:p w14:paraId="10B6AC4A" w14:textId="77777777" w:rsidR="00546992" w:rsidRDefault="00546992" w:rsidP="00546992">
            <w:pPr>
              <w:spacing w:line="360" w:lineRule="auto"/>
              <w:ind w:left="0" w:hanging="2"/>
              <w:jc w:val="both"/>
              <w:rPr>
                <w:sz w:val="20"/>
                <w:szCs w:val="20"/>
              </w:rPr>
            </w:pPr>
            <w:r>
              <w:rPr>
                <w:sz w:val="20"/>
                <w:szCs w:val="20"/>
              </w:rPr>
              <w:t xml:space="preserve">FLUXO LUMINOSO: ≥11.000 </w:t>
            </w:r>
            <w:proofErr w:type="spellStart"/>
            <w:r>
              <w:rPr>
                <w:sz w:val="20"/>
                <w:szCs w:val="20"/>
              </w:rPr>
              <w:t>lm</w:t>
            </w:r>
            <w:proofErr w:type="spellEnd"/>
            <w:r>
              <w:rPr>
                <w:sz w:val="20"/>
                <w:szCs w:val="20"/>
              </w:rPr>
              <w:t>;</w:t>
            </w:r>
          </w:p>
          <w:p w14:paraId="4AFC3F77" w14:textId="77777777" w:rsidR="00546992" w:rsidRDefault="00546992" w:rsidP="00546992">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4A1B94FE" w14:textId="77777777" w:rsidR="00546992" w:rsidRDefault="00546992" w:rsidP="00546992">
            <w:pPr>
              <w:spacing w:line="360" w:lineRule="auto"/>
              <w:ind w:left="0" w:hanging="2"/>
              <w:jc w:val="both"/>
              <w:rPr>
                <w:sz w:val="20"/>
                <w:szCs w:val="20"/>
              </w:rPr>
            </w:pPr>
            <w:r>
              <w:rPr>
                <w:sz w:val="20"/>
                <w:szCs w:val="20"/>
              </w:rPr>
              <w:t>CONTROLADOR/DRIVER: Integrado;</w:t>
            </w:r>
          </w:p>
          <w:p w14:paraId="1F2FA92B" w14:textId="77777777" w:rsidR="00546992" w:rsidRDefault="00546992" w:rsidP="00546992">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0279A8BF" w14:textId="77777777" w:rsidR="00546992" w:rsidRDefault="00546992" w:rsidP="00546992">
            <w:pPr>
              <w:spacing w:line="360" w:lineRule="auto"/>
              <w:ind w:left="0" w:hanging="2"/>
              <w:jc w:val="both"/>
              <w:rPr>
                <w:sz w:val="20"/>
                <w:szCs w:val="20"/>
              </w:rPr>
            </w:pPr>
            <w:r>
              <w:rPr>
                <w:sz w:val="20"/>
                <w:szCs w:val="20"/>
              </w:rPr>
              <w:t>ÂNGULO DE ABERTURA: Tipo II Médio;</w:t>
            </w:r>
          </w:p>
          <w:p w14:paraId="104B5DDD" w14:textId="77777777" w:rsidR="00546992" w:rsidRDefault="00546992" w:rsidP="00546992">
            <w:pPr>
              <w:spacing w:line="360" w:lineRule="auto"/>
              <w:ind w:left="0" w:hanging="2"/>
              <w:jc w:val="both"/>
              <w:rPr>
                <w:sz w:val="20"/>
                <w:szCs w:val="20"/>
              </w:rPr>
            </w:pPr>
            <w:r>
              <w:rPr>
                <w:sz w:val="20"/>
                <w:szCs w:val="20"/>
              </w:rPr>
              <w:t>PINTURA: Eletrostática</w:t>
            </w:r>
          </w:p>
          <w:p w14:paraId="365C9CCA" w14:textId="77777777" w:rsidR="00546992" w:rsidRDefault="00546992" w:rsidP="00546992">
            <w:pPr>
              <w:spacing w:line="360" w:lineRule="auto"/>
              <w:ind w:left="0" w:hanging="2"/>
              <w:jc w:val="both"/>
              <w:rPr>
                <w:sz w:val="20"/>
                <w:szCs w:val="20"/>
              </w:rPr>
            </w:pPr>
            <w:r>
              <w:rPr>
                <w:sz w:val="20"/>
                <w:szCs w:val="20"/>
              </w:rPr>
              <w:lastRenderedPageBreak/>
              <w:t>BASE PARA RELÉ: 03 pinos ou 07 pinos padrão NEMA;</w:t>
            </w:r>
          </w:p>
          <w:p w14:paraId="19F7B007" w14:textId="77777777" w:rsidR="00546992" w:rsidRDefault="00546992" w:rsidP="00546992">
            <w:pPr>
              <w:spacing w:line="360" w:lineRule="auto"/>
              <w:ind w:left="0" w:hanging="2"/>
              <w:jc w:val="both"/>
              <w:rPr>
                <w:sz w:val="20"/>
                <w:szCs w:val="20"/>
              </w:rPr>
            </w:pPr>
            <w:r>
              <w:rPr>
                <w:sz w:val="20"/>
                <w:szCs w:val="20"/>
              </w:rPr>
              <w:t>SISTEMA/SUPORTE DE FIXAÇÃO: para braços de 33 a 60 mm ou acompanhar adaptador com regulagem de ângulo;</w:t>
            </w:r>
          </w:p>
          <w:p w14:paraId="4E28AA53" w14:textId="77777777" w:rsidR="00546992" w:rsidRDefault="00546992" w:rsidP="00546992">
            <w:pPr>
              <w:spacing w:line="360" w:lineRule="auto"/>
              <w:ind w:left="0" w:hanging="2"/>
              <w:jc w:val="both"/>
              <w:rPr>
                <w:sz w:val="20"/>
                <w:szCs w:val="20"/>
              </w:rPr>
            </w:pPr>
            <w:r>
              <w:rPr>
                <w:sz w:val="20"/>
                <w:szCs w:val="20"/>
              </w:rPr>
              <w:t>LENTE: vidro temperado ou conjunto ótico polimérico;</w:t>
            </w:r>
          </w:p>
          <w:p w14:paraId="091B0B52" w14:textId="77777777" w:rsidR="00546992" w:rsidRDefault="00546992" w:rsidP="00546992">
            <w:pPr>
              <w:spacing w:line="360" w:lineRule="auto"/>
              <w:ind w:left="0" w:hanging="2"/>
              <w:jc w:val="both"/>
              <w:rPr>
                <w:sz w:val="20"/>
                <w:szCs w:val="20"/>
              </w:rPr>
            </w:pPr>
            <w:r>
              <w:rPr>
                <w:sz w:val="20"/>
                <w:szCs w:val="20"/>
              </w:rPr>
              <w:t>LED: SMD ou COB com vida útil (L70) igual ou superior a 50.000 horas;</w:t>
            </w:r>
          </w:p>
          <w:p w14:paraId="6D8E021B" w14:textId="77777777" w:rsidR="00546992" w:rsidRDefault="00546992" w:rsidP="00546992">
            <w:pPr>
              <w:spacing w:line="360" w:lineRule="auto"/>
              <w:ind w:left="0" w:hanging="2"/>
              <w:jc w:val="both"/>
              <w:rPr>
                <w:sz w:val="20"/>
                <w:szCs w:val="20"/>
              </w:rPr>
            </w:pPr>
            <w:r>
              <w:rPr>
                <w:sz w:val="20"/>
                <w:szCs w:val="20"/>
              </w:rPr>
              <w:t>CLASSE DO EQUIPAMENTO: Classe I;</w:t>
            </w:r>
          </w:p>
          <w:p w14:paraId="7BF3C449" w14:textId="77777777" w:rsidR="00546992" w:rsidRDefault="00546992" w:rsidP="00546992">
            <w:pPr>
              <w:spacing w:line="360" w:lineRule="auto"/>
              <w:ind w:left="0" w:hanging="2"/>
              <w:jc w:val="both"/>
              <w:rPr>
                <w:sz w:val="20"/>
                <w:szCs w:val="20"/>
              </w:rPr>
            </w:pPr>
            <w:r>
              <w:rPr>
                <w:color w:val="000000"/>
                <w:sz w:val="20"/>
                <w:szCs w:val="20"/>
              </w:rPr>
              <w:t>TEMPERATURA DE COR: 4000K a 5000K;</w:t>
            </w:r>
          </w:p>
          <w:p w14:paraId="51BE15BC" w14:textId="77777777" w:rsidR="00546992" w:rsidRDefault="00546992" w:rsidP="00546992">
            <w:pPr>
              <w:spacing w:line="360" w:lineRule="auto"/>
              <w:ind w:left="0" w:hanging="2"/>
              <w:jc w:val="both"/>
              <w:rPr>
                <w:sz w:val="20"/>
                <w:szCs w:val="20"/>
              </w:rPr>
            </w:pPr>
            <w:r>
              <w:rPr>
                <w:sz w:val="20"/>
                <w:szCs w:val="20"/>
              </w:rPr>
              <w:t>FATOR DE POTÊNCIA (FP): ≥0,92;</w:t>
            </w:r>
          </w:p>
          <w:p w14:paraId="0454B8D3" w14:textId="77777777" w:rsidR="00546992" w:rsidRDefault="00546992" w:rsidP="00546992">
            <w:pPr>
              <w:spacing w:line="360" w:lineRule="auto"/>
              <w:ind w:left="0" w:hanging="2"/>
              <w:jc w:val="both"/>
              <w:rPr>
                <w:sz w:val="20"/>
                <w:szCs w:val="20"/>
              </w:rPr>
            </w:pPr>
            <w:r>
              <w:rPr>
                <w:sz w:val="20"/>
                <w:szCs w:val="20"/>
              </w:rPr>
              <w:t>DISTORÇÃO HARMÔNICA (THD): ≤10%;</w:t>
            </w:r>
          </w:p>
          <w:p w14:paraId="41431CDE" w14:textId="77777777" w:rsidR="00546992" w:rsidRDefault="00546992" w:rsidP="00546992">
            <w:pPr>
              <w:spacing w:line="360" w:lineRule="auto"/>
              <w:ind w:left="0" w:hanging="2"/>
              <w:jc w:val="both"/>
              <w:rPr>
                <w:sz w:val="20"/>
                <w:szCs w:val="20"/>
              </w:rPr>
            </w:pPr>
            <w:r>
              <w:rPr>
                <w:sz w:val="20"/>
                <w:szCs w:val="20"/>
              </w:rPr>
              <w:t>ÍNDICE DE REPRODUÇÃO DE CORES (IRC): ≥70%;</w:t>
            </w:r>
          </w:p>
          <w:p w14:paraId="46B73C8D" w14:textId="77777777" w:rsidR="00546992" w:rsidRDefault="00546992" w:rsidP="00546992">
            <w:pPr>
              <w:spacing w:line="360" w:lineRule="auto"/>
              <w:ind w:left="0" w:hanging="2"/>
              <w:jc w:val="both"/>
              <w:rPr>
                <w:sz w:val="20"/>
                <w:szCs w:val="20"/>
              </w:rPr>
            </w:pPr>
            <w:r>
              <w:rPr>
                <w:sz w:val="20"/>
                <w:szCs w:val="20"/>
              </w:rPr>
              <w:t>PROTETOR CONTRA SURTOS: 10 kV;</w:t>
            </w:r>
          </w:p>
          <w:p w14:paraId="7E9AC722" w14:textId="77777777" w:rsidR="00546992" w:rsidRDefault="00546992" w:rsidP="00546992">
            <w:pPr>
              <w:spacing w:line="360" w:lineRule="auto"/>
              <w:ind w:left="0" w:hanging="2"/>
              <w:jc w:val="both"/>
              <w:rPr>
                <w:sz w:val="20"/>
                <w:szCs w:val="20"/>
              </w:rPr>
            </w:pPr>
            <w:r>
              <w:rPr>
                <w:sz w:val="20"/>
                <w:szCs w:val="20"/>
              </w:rPr>
              <w:t>GRAU DE PROTEÇÃO (IP): mínimo IP66;</w:t>
            </w:r>
          </w:p>
          <w:p w14:paraId="12D6625C" w14:textId="77777777" w:rsidR="00546992" w:rsidRDefault="00546992" w:rsidP="00546992">
            <w:pPr>
              <w:spacing w:line="360" w:lineRule="auto"/>
              <w:ind w:left="0" w:hanging="2"/>
              <w:jc w:val="both"/>
              <w:rPr>
                <w:sz w:val="20"/>
                <w:szCs w:val="20"/>
              </w:rPr>
            </w:pPr>
            <w:r>
              <w:rPr>
                <w:sz w:val="20"/>
                <w:szCs w:val="20"/>
              </w:rPr>
              <w:t>PROTEÇÃO CONTRA IMPACTOS MECÂNICOS: mínimo IK-08;</w:t>
            </w:r>
          </w:p>
          <w:p w14:paraId="45881267" w14:textId="77777777" w:rsidR="00546992" w:rsidRDefault="00546992" w:rsidP="00546992">
            <w:pPr>
              <w:spacing w:line="360" w:lineRule="auto"/>
              <w:ind w:left="0" w:hanging="2"/>
              <w:jc w:val="both"/>
              <w:rPr>
                <w:sz w:val="20"/>
                <w:szCs w:val="20"/>
              </w:rPr>
            </w:pPr>
            <w:r>
              <w:rPr>
                <w:sz w:val="20"/>
                <w:szCs w:val="20"/>
              </w:rPr>
              <w:t>TEMPERATURA AMBIENTE: -5°C a 50 °C;</w:t>
            </w:r>
          </w:p>
          <w:p w14:paraId="1036CEFD" w14:textId="77777777" w:rsidR="00546992" w:rsidRDefault="00546992" w:rsidP="00546992">
            <w:pPr>
              <w:spacing w:line="360" w:lineRule="auto"/>
              <w:ind w:left="0" w:hanging="2"/>
              <w:jc w:val="both"/>
              <w:rPr>
                <w:sz w:val="20"/>
                <w:szCs w:val="20"/>
              </w:rPr>
            </w:pPr>
            <w:r>
              <w:rPr>
                <w:sz w:val="20"/>
                <w:szCs w:val="20"/>
              </w:rPr>
              <w:t>ENTREGA: acompanhado 05 (cinco) metros de cabo PP 2x2,5mm²;</w:t>
            </w:r>
          </w:p>
          <w:p w14:paraId="1E8A0278" w14:textId="21AF8406" w:rsidR="00546992" w:rsidRPr="00E02AEA" w:rsidRDefault="00546992" w:rsidP="00546992">
            <w:pPr>
              <w:suppressAutoHyphens w:val="0"/>
              <w:spacing w:line="360" w:lineRule="auto"/>
              <w:ind w:leftChars="0" w:firstLineChars="0" w:firstLine="0"/>
              <w:jc w:val="both"/>
              <w:outlineLvl w:val="9"/>
              <w:rPr>
                <w:bCs/>
                <w:color w:val="000000"/>
                <w:sz w:val="18"/>
                <w:szCs w:val="18"/>
              </w:rPr>
            </w:pPr>
            <w:r>
              <w:rPr>
                <w:sz w:val="20"/>
                <w:szCs w:val="20"/>
              </w:rPr>
              <w:t>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8D7FD9" w14:textId="656891ED"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6E81E5" w14:textId="77B31054"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7A14C5" w14:textId="2B86618D"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1000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7B9698" w14:textId="5D591B96"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R$ 401,79</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124D1492" w14:textId="3E8440A1"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R$ 401.790,00</w:t>
            </w:r>
          </w:p>
        </w:tc>
      </w:tr>
      <w:tr w:rsidR="00546992" w:rsidRPr="0017326D" w14:paraId="4A896BD0"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FF19F5"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2B032FB" w14:textId="77777777" w:rsidR="00546992" w:rsidRDefault="00546992" w:rsidP="00546992">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6CA0C6DC" w14:textId="77777777" w:rsidR="00546992" w:rsidRDefault="00546992" w:rsidP="00546992">
            <w:pPr>
              <w:spacing w:line="360" w:lineRule="auto"/>
              <w:ind w:left="0" w:hanging="2"/>
              <w:jc w:val="both"/>
              <w:rPr>
                <w:sz w:val="20"/>
                <w:szCs w:val="20"/>
              </w:rPr>
            </w:pPr>
            <w:r>
              <w:rPr>
                <w:sz w:val="20"/>
                <w:szCs w:val="20"/>
              </w:rPr>
              <w:t>POTÊNCIA: 50 W.</w:t>
            </w:r>
          </w:p>
          <w:p w14:paraId="6EF9D38A" w14:textId="77777777" w:rsidR="00546992" w:rsidRDefault="00546992" w:rsidP="00546992">
            <w:pPr>
              <w:spacing w:line="360" w:lineRule="auto"/>
              <w:ind w:left="0" w:hanging="2"/>
              <w:jc w:val="both"/>
              <w:rPr>
                <w:sz w:val="20"/>
                <w:szCs w:val="20"/>
              </w:rPr>
            </w:pPr>
            <w:r>
              <w:rPr>
                <w:sz w:val="20"/>
                <w:szCs w:val="20"/>
              </w:rPr>
              <w:lastRenderedPageBreak/>
              <w:t xml:space="preserve">TENSÃO: 110 V/220 V (bivolt automática) ou 220 </w:t>
            </w:r>
            <w:proofErr w:type="spellStart"/>
            <w:r>
              <w:rPr>
                <w:sz w:val="20"/>
                <w:szCs w:val="20"/>
              </w:rPr>
              <w:t>Vac</w:t>
            </w:r>
            <w:proofErr w:type="spellEnd"/>
            <w:r>
              <w:rPr>
                <w:sz w:val="20"/>
                <w:szCs w:val="20"/>
              </w:rPr>
              <w:t>;</w:t>
            </w:r>
          </w:p>
          <w:p w14:paraId="01354B73" w14:textId="77777777" w:rsidR="00546992" w:rsidRDefault="00546992" w:rsidP="00546992">
            <w:pPr>
              <w:spacing w:line="360" w:lineRule="auto"/>
              <w:ind w:left="0" w:hanging="2"/>
              <w:jc w:val="both"/>
              <w:rPr>
                <w:sz w:val="20"/>
                <w:szCs w:val="20"/>
              </w:rPr>
            </w:pPr>
            <w:r>
              <w:rPr>
                <w:sz w:val="20"/>
                <w:szCs w:val="20"/>
              </w:rPr>
              <w:t>FREQUÊNCIA: 60 Hz;</w:t>
            </w:r>
          </w:p>
          <w:p w14:paraId="749C270F" w14:textId="77777777" w:rsidR="00546992" w:rsidRDefault="00546992" w:rsidP="00546992">
            <w:pPr>
              <w:spacing w:line="360" w:lineRule="auto"/>
              <w:ind w:left="0" w:hanging="2"/>
              <w:jc w:val="both"/>
              <w:rPr>
                <w:sz w:val="20"/>
                <w:szCs w:val="20"/>
              </w:rPr>
            </w:pPr>
            <w:r>
              <w:rPr>
                <w:sz w:val="20"/>
                <w:szCs w:val="20"/>
              </w:rPr>
              <w:t xml:space="preserve">FLUXO LUMINOSO: ≥5.500 </w:t>
            </w:r>
            <w:proofErr w:type="spellStart"/>
            <w:r>
              <w:rPr>
                <w:sz w:val="20"/>
                <w:szCs w:val="20"/>
              </w:rPr>
              <w:t>lm</w:t>
            </w:r>
            <w:proofErr w:type="spellEnd"/>
            <w:r>
              <w:rPr>
                <w:sz w:val="20"/>
                <w:szCs w:val="20"/>
              </w:rPr>
              <w:t>;</w:t>
            </w:r>
          </w:p>
          <w:p w14:paraId="259351B4" w14:textId="77777777" w:rsidR="00546992" w:rsidRDefault="00546992" w:rsidP="00546992">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1FB230F2" w14:textId="77777777" w:rsidR="00546992" w:rsidRDefault="00546992" w:rsidP="00546992">
            <w:pPr>
              <w:spacing w:line="360" w:lineRule="auto"/>
              <w:ind w:left="0" w:hanging="2"/>
              <w:jc w:val="both"/>
              <w:rPr>
                <w:sz w:val="20"/>
                <w:szCs w:val="20"/>
              </w:rPr>
            </w:pPr>
            <w:r>
              <w:rPr>
                <w:sz w:val="20"/>
                <w:szCs w:val="20"/>
              </w:rPr>
              <w:t>CONTROLADOR/DRIVER: Integrado;</w:t>
            </w:r>
          </w:p>
          <w:p w14:paraId="120C837E" w14:textId="77777777" w:rsidR="00546992" w:rsidRDefault="00546992" w:rsidP="00546992">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051D2882" w14:textId="77777777" w:rsidR="00546992" w:rsidRDefault="00546992" w:rsidP="00546992">
            <w:pPr>
              <w:spacing w:line="360" w:lineRule="auto"/>
              <w:ind w:left="0" w:hanging="2"/>
              <w:jc w:val="both"/>
              <w:rPr>
                <w:sz w:val="20"/>
                <w:szCs w:val="20"/>
              </w:rPr>
            </w:pPr>
            <w:r>
              <w:rPr>
                <w:sz w:val="20"/>
                <w:szCs w:val="20"/>
              </w:rPr>
              <w:t>ÂNGULO DE ABERTURA: Tipo II Médio;</w:t>
            </w:r>
          </w:p>
          <w:p w14:paraId="4AA7AB63" w14:textId="77777777" w:rsidR="00546992" w:rsidRDefault="00546992" w:rsidP="00546992">
            <w:pPr>
              <w:spacing w:line="360" w:lineRule="auto"/>
              <w:ind w:left="0" w:hanging="2"/>
              <w:jc w:val="both"/>
              <w:rPr>
                <w:sz w:val="20"/>
                <w:szCs w:val="20"/>
              </w:rPr>
            </w:pPr>
            <w:r>
              <w:rPr>
                <w:sz w:val="20"/>
                <w:szCs w:val="20"/>
              </w:rPr>
              <w:t>PINTURA: Eletrostática</w:t>
            </w:r>
          </w:p>
          <w:p w14:paraId="1D66DC98" w14:textId="77777777" w:rsidR="00546992" w:rsidRDefault="00546992" w:rsidP="00546992">
            <w:pPr>
              <w:spacing w:line="360" w:lineRule="auto"/>
              <w:ind w:left="0" w:hanging="2"/>
              <w:jc w:val="both"/>
              <w:rPr>
                <w:sz w:val="20"/>
                <w:szCs w:val="20"/>
              </w:rPr>
            </w:pPr>
            <w:r>
              <w:rPr>
                <w:sz w:val="20"/>
                <w:szCs w:val="20"/>
              </w:rPr>
              <w:t>BASE PARA RELÉ: 03 pinos ou 07 pinos padrão NEMA;</w:t>
            </w:r>
          </w:p>
          <w:p w14:paraId="0E296EB7" w14:textId="77777777" w:rsidR="00546992" w:rsidRDefault="00546992" w:rsidP="00546992">
            <w:pPr>
              <w:spacing w:line="360" w:lineRule="auto"/>
              <w:ind w:left="0" w:hanging="2"/>
              <w:jc w:val="both"/>
              <w:rPr>
                <w:sz w:val="20"/>
                <w:szCs w:val="20"/>
              </w:rPr>
            </w:pPr>
            <w:r>
              <w:rPr>
                <w:sz w:val="20"/>
                <w:szCs w:val="20"/>
              </w:rPr>
              <w:t>SISTEMA/SUPORTE DE FIXAÇÃO: para braços de 33 a 60 mm ou acompanhar adaptador com regulagem de ângulo;</w:t>
            </w:r>
          </w:p>
          <w:p w14:paraId="66891E7F" w14:textId="77777777" w:rsidR="00546992" w:rsidRDefault="00546992" w:rsidP="00546992">
            <w:pPr>
              <w:spacing w:line="360" w:lineRule="auto"/>
              <w:ind w:left="0" w:hanging="2"/>
              <w:jc w:val="both"/>
              <w:rPr>
                <w:sz w:val="20"/>
                <w:szCs w:val="20"/>
              </w:rPr>
            </w:pPr>
            <w:r>
              <w:rPr>
                <w:sz w:val="20"/>
                <w:szCs w:val="20"/>
              </w:rPr>
              <w:t>LENTE: vidro temperado ou conjunto ótico polimérico;</w:t>
            </w:r>
          </w:p>
          <w:p w14:paraId="3563DAEF" w14:textId="77777777" w:rsidR="00546992" w:rsidRDefault="00546992" w:rsidP="00546992">
            <w:pPr>
              <w:spacing w:line="360" w:lineRule="auto"/>
              <w:ind w:left="0" w:hanging="2"/>
              <w:jc w:val="both"/>
              <w:rPr>
                <w:sz w:val="20"/>
                <w:szCs w:val="20"/>
              </w:rPr>
            </w:pPr>
            <w:r>
              <w:rPr>
                <w:sz w:val="20"/>
                <w:szCs w:val="20"/>
              </w:rPr>
              <w:t>LED: SMD ou COB com vida útil (L70) igual ou superior a 50.000 horas;</w:t>
            </w:r>
          </w:p>
          <w:p w14:paraId="52D2D2C6" w14:textId="77777777" w:rsidR="00546992" w:rsidRDefault="00546992" w:rsidP="00546992">
            <w:pPr>
              <w:spacing w:line="360" w:lineRule="auto"/>
              <w:ind w:left="0" w:hanging="2"/>
              <w:jc w:val="both"/>
              <w:rPr>
                <w:sz w:val="20"/>
                <w:szCs w:val="20"/>
              </w:rPr>
            </w:pPr>
            <w:r>
              <w:rPr>
                <w:sz w:val="20"/>
                <w:szCs w:val="20"/>
              </w:rPr>
              <w:t>CLASSE DO EQUIPAMENTO: Classe I;</w:t>
            </w:r>
          </w:p>
          <w:p w14:paraId="7CECC87F" w14:textId="77777777" w:rsidR="00546992" w:rsidRDefault="00546992" w:rsidP="00546992">
            <w:pPr>
              <w:spacing w:line="360" w:lineRule="auto"/>
              <w:ind w:left="0" w:hanging="2"/>
              <w:jc w:val="both"/>
              <w:rPr>
                <w:sz w:val="20"/>
                <w:szCs w:val="20"/>
              </w:rPr>
            </w:pPr>
            <w:r>
              <w:rPr>
                <w:sz w:val="20"/>
                <w:szCs w:val="20"/>
              </w:rPr>
              <w:t>TEMPERATURA DE COR: 4000K a 5000K;</w:t>
            </w:r>
          </w:p>
          <w:p w14:paraId="22D4B6C9" w14:textId="77777777" w:rsidR="00546992" w:rsidRDefault="00546992" w:rsidP="00546992">
            <w:pPr>
              <w:spacing w:line="360" w:lineRule="auto"/>
              <w:ind w:left="0" w:hanging="2"/>
              <w:jc w:val="both"/>
              <w:rPr>
                <w:sz w:val="20"/>
                <w:szCs w:val="20"/>
              </w:rPr>
            </w:pPr>
            <w:r>
              <w:rPr>
                <w:sz w:val="20"/>
                <w:szCs w:val="20"/>
              </w:rPr>
              <w:t>FATOR DE POTÊNCIA (FP): ≥0,92;</w:t>
            </w:r>
          </w:p>
          <w:p w14:paraId="5575003B" w14:textId="77777777" w:rsidR="00546992" w:rsidRDefault="00546992" w:rsidP="00546992">
            <w:pPr>
              <w:spacing w:line="360" w:lineRule="auto"/>
              <w:ind w:left="0" w:hanging="2"/>
              <w:jc w:val="both"/>
              <w:rPr>
                <w:sz w:val="20"/>
                <w:szCs w:val="20"/>
              </w:rPr>
            </w:pPr>
            <w:r>
              <w:rPr>
                <w:sz w:val="20"/>
                <w:szCs w:val="20"/>
              </w:rPr>
              <w:t>DISTORÇÃO HARMÔNICA (THD): ≤10%;</w:t>
            </w:r>
          </w:p>
          <w:p w14:paraId="0496AEA7" w14:textId="77777777" w:rsidR="00546992" w:rsidRDefault="00546992" w:rsidP="00546992">
            <w:pPr>
              <w:spacing w:line="360" w:lineRule="auto"/>
              <w:ind w:left="0" w:hanging="2"/>
              <w:jc w:val="both"/>
              <w:rPr>
                <w:sz w:val="20"/>
                <w:szCs w:val="20"/>
              </w:rPr>
            </w:pPr>
            <w:r>
              <w:rPr>
                <w:sz w:val="20"/>
                <w:szCs w:val="20"/>
              </w:rPr>
              <w:t>ÍNDICE DE REPRODUÇÃO DE CORES (IRC): ≥70%;</w:t>
            </w:r>
          </w:p>
          <w:p w14:paraId="23B700A1" w14:textId="77777777" w:rsidR="00546992" w:rsidRDefault="00546992" w:rsidP="00546992">
            <w:pPr>
              <w:spacing w:line="360" w:lineRule="auto"/>
              <w:ind w:left="0" w:hanging="2"/>
              <w:jc w:val="both"/>
              <w:rPr>
                <w:sz w:val="20"/>
                <w:szCs w:val="20"/>
              </w:rPr>
            </w:pPr>
            <w:r>
              <w:rPr>
                <w:sz w:val="20"/>
                <w:szCs w:val="20"/>
              </w:rPr>
              <w:t>PROTETOR CONTRA SURTOS: 10 kV;</w:t>
            </w:r>
          </w:p>
          <w:p w14:paraId="3E9FF0A9" w14:textId="77777777" w:rsidR="00546992" w:rsidRDefault="00546992" w:rsidP="00546992">
            <w:pPr>
              <w:spacing w:line="360" w:lineRule="auto"/>
              <w:ind w:left="0" w:hanging="2"/>
              <w:jc w:val="both"/>
              <w:rPr>
                <w:sz w:val="20"/>
                <w:szCs w:val="20"/>
              </w:rPr>
            </w:pPr>
            <w:r>
              <w:rPr>
                <w:sz w:val="20"/>
                <w:szCs w:val="20"/>
              </w:rPr>
              <w:t>GRAU DE PROTEÇÃO (IP): mínimo IP66;</w:t>
            </w:r>
          </w:p>
          <w:p w14:paraId="18E06AE0" w14:textId="77777777" w:rsidR="00546992" w:rsidRDefault="00546992" w:rsidP="00546992">
            <w:pPr>
              <w:spacing w:line="360" w:lineRule="auto"/>
              <w:ind w:left="0" w:hanging="2"/>
              <w:jc w:val="both"/>
              <w:rPr>
                <w:sz w:val="20"/>
                <w:szCs w:val="20"/>
              </w:rPr>
            </w:pPr>
            <w:r>
              <w:rPr>
                <w:sz w:val="20"/>
                <w:szCs w:val="20"/>
              </w:rPr>
              <w:t>PROTEÇÃO CONTRA IMPACTOS MECÂNICOS: mínimo IK-08;</w:t>
            </w:r>
          </w:p>
          <w:p w14:paraId="7470C0EE" w14:textId="77777777" w:rsidR="00546992" w:rsidRDefault="00546992" w:rsidP="00546992">
            <w:pPr>
              <w:spacing w:line="360" w:lineRule="auto"/>
              <w:ind w:left="0" w:hanging="2"/>
              <w:jc w:val="both"/>
              <w:rPr>
                <w:sz w:val="20"/>
                <w:szCs w:val="20"/>
              </w:rPr>
            </w:pPr>
            <w:r>
              <w:rPr>
                <w:sz w:val="20"/>
                <w:szCs w:val="20"/>
              </w:rPr>
              <w:t>TEMPERATURA AMBIENTE: -5°C a 50 °C;</w:t>
            </w:r>
          </w:p>
          <w:p w14:paraId="24A65516" w14:textId="77777777" w:rsidR="00546992" w:rsidRDefault="00546992" w:rsidP="00546992">
            <w:pPr>
              <w:spacing w:line="360" w:lineRule="auto"/>
              <w:ind w:left="0" w:hanging="2"/>
              <w:jc w:val="both"/>
              <w:rPr>
                <w:sz w:val="20"/>
                <w:szCs w:val="20"/>
              </w:rPr>
            </w:pPr>
            <w:r>
              <w:rPr>
                <w:sz w:val="20"/>
                <w:szCs w:val="20"/>
              </w:rPr>
              <w:t>ENTREGA: acompanhado 05 (cinco) metros de cabo PP 2x2,5mm²;</w:t>
            </w:r>
          </w:p>
          <w:p w14:paraId="7193B281" w14:textId="1C1AF2C1" w:rsidR="00546992" w:rsidRPr="00E02AEA" w:rsidRDefault="00546992" w:rsidP="00546992">
            <w:pPr>
              <w:suppressAutoHyphens w:val="0"/>
              <w:spacing w:line="360" w:lineRule="auto"/>
              <w:ind w:leftChars="0" w:firstLineChars="0" w:firstLine="0"/>
              <w:jc w:val="both"/>
              <w:outlineLvl w:val="9"/>
              <w:rPr>
                <w:bCs/>
                <w:color w:val="000000"/>
                <w:sz w:val="18"/>
                <w:szCs w:val="18"/>
              </w:rPr>
            </w:pPr>
            <w:r>
              <w:rPr>
                <w:sz w:val="20"/>
                <w:szCs w:val="20"/>
              </w:rPr>
              <w:t xml:space="preserve">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w:t>
            </w:r>
            <w:r>
              <w:rPr>
                <w:sz w:val="20"/>
                <w:szCs w:val="20"/>
              </w:rPr>
              <w:lastRenderedPageBreak/>
              <w:t>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nil"/>
              <w:bottom w:val="single" w:sz="4" w:space="0" w:color="auto"/>
              <w:right w:val="single" w:sz="4" w:space="0" w:color="auto"/>
            </w:tcBorders>
            <w:shd w:val="clear" w:color="auto" w:fill="auto"/>
            <w:vAlign w:val="center"/>
          </w:tcPr>
          <w:p w14:paraId="4A33EB49" w14:textId="50DF8DB6"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D62311" w14:textId="2B4C506A"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660C0AF5" w14:textId="29B5CF6C"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70D334A" w14:textId="3EE31EB4"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R$ 476,43</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075995D" w14:textId="2A1DA946"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R$ 47.643,00</w:t>
            </w:r>
          </w:p>
        </w:tc>
      </w:tr>
      <w:tr w:rsidR="00546992" w:rsidRPr="0017326D" w14:paraId="1853F71F"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F9DB0A"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EF399A7" w14:textId="77777777" w:rsidR="00546992" w:rsidRDefault="00546992" w:rsidP="00546992">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725A707C" w14:textId="77777777" w:rsidR="00546992" w:rsidRDefault="00546992" w:rsidP="00546992">
            <w:pPr>
              <w:spacing w:line="360" w:lineRule="auto"/>
              <w:ind w:left="0" w:hanging="2"/>
              <w:jc w:val="both"/>
              <w:rPr>
                <w:sz w:val="20"/>
                <w:szCs w:val="20"/>
              </w:rPr>
            </w:pPr>
            <w:r>
              <w:rPr>
                <w:sz w:val="20"/>
                <w:szCs w:val="20"/>
              </w:rPr>
              <w:t>POTÊNCIA: 150 W.</w:t>
            </w:r>
          </w:p>
          <w:p w14:paraId="129A3691" w14:textId="77777777" w:rsidR="00546992" w:rsidRDefault="00546992" w:rsidP="00546992">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412C1358" w14:textId="77777777" w:rsidR="00546992" w:rsidRDefault="00546992" w:rsidP="00546992">
            <w:pPr>
              <w:spacing w:line="360" w:lineRule="auto"/>
              <w:ind w:left="0" w:hanging="2"/>
              <w:jc w:val="both"/>
              <w:rPr>
                <w:sz w:val="20"/>
                <w:szCs w:val="20"/>
              </w:rPr>
            </w:pPr>
            <w:r>
              <w:rPr>
                <w:sz w:val="20"/>
                <w:szCs w:val="20"/>
              </w:rPr>
              <w:t>FREQUÊNCIA: 60 Hz;</w:t>
            </w:r>
          </w:p>
          <w:p w14:paraId="52EEF96C" w14:textId="77777777" w:rsidR="00546992" w:rsidRDefault="00546992" w:rsidP="00546992">
            <w:pPr>
              <w:spacing w:line="360" w:lineRule="auto"/>
              <w:ind w:left="0" w:hanging="2"/>
              <w:jc w:val="both"/>
              <w:rPr>
                <w:sz w:val="20"/>
                <w:szCs w:val="20"/>
              </w:rPr>
            </w:pPr>
            <w:r>
              <w:rPr>
                <w:sz w:val="20"/>
                <w:szCs w:val="20"/>
              </w:rPr>
              <w:t xml:space="preserve">FLUXO LUMINOSO: ≥16.500 </w:t>
            </w:r>
            <w:proofErr w:type="spellStart"/>
            <w:r>
              <w:rPr>
                <w:sz w:val="20"/>
                <w:szCs w:val="20"/>
              </w:rPr>
              <w:t>lm</w:t>
            </w:r>
            <w:proofErr w:type="spellEnd"/>
            <w:r>
              <w:rPr>
                <w:sz w:val="20"/>
                <w:szCs w:val="20"/>
              </w:rPr>
              <w:t>;</w:t>
            </w:r>
          </w:p>
          <w:p w14:paraId="34E39800" w14:textId="77777777" w:rsidR="00546992" w:rsidRDefault="00546992" w:rsidP="00546992">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1A4B03D4" w14:textId="77777777" w:rsidR="00546992" w:rsidRDefault="00546992" w:rsidP="00546992">
            <w:pPr>
              <w:spacing w:line="360" w:lineRule="auto"/>
              <w:ind w:left="0" w:hanging="2"/>
              <w:jc w:val="both"/>
              <w:rPr>
                <w:sz w:val="20"/>
                <w:szCs w:val="20"/>
              </w:rPr>
            </w:pPr>
            <w:r>
              <w:rPr>
                <w:sz w:val="20"/>
                <w:szCs w:val="20"/>
              </w:rPr>
              <w:t>CONTROLADOR/DRIVER: Integrado;</w:t>
            </w:r>
          </w:p>
          <w:p w14:paraId="4ADEAEF6" w14:textId="77777777" w:rsidR="00546992" w:rsidRDefault="00546992" w:rsidP="00546992">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5BEAF021" w14:textId="77777777" w:rsidR="00546992" w:rsidRDefault="00546992" w:rsidP="00546992">
            <w:pPr>
              <w:spacing w:line="360" w:lineRule="auto"/>
              <w:ind w:left="0" w:hanging="2"/>
              <w:jc w:val="both"/>
              <w:rPr>
                <w:sz w:val="20"/>
                <w:szCs w:val="20"/>
              </w:rPr>
            </w:pPr>
            <w:r>
              <w:rPr>
                <w:sz w:val="20"/>
                <w:szCs w:val="20"/>
              </w:rPr>
              <w:t>ÂNGULO DE ABERTURA: Tipo II Médio;</w:t>
            </w:r>
          </w:p>
          <w:p w14:paraId="5F0AF6E1" w14:textId="77777777" w:rsidR="00546992" w:rsidRDefault="00546992" w:rsidP="00546992">
            <w:pPr>
              <w:spacing w:line="360" w:lineRule="auto"/>
              <w:ind w:left="0" w:hanging="2"/>
              <w:jc w:val="both"/>
              <w:rPr>
                <w:sz w:val="20"/>
                <w:szCs w:val="20"/>
              </w:rPr>
            </w:pPr>
            <w:r>
              <w:rPr>
                <w:sz w:val="20"/>
                <w:szCs w:val="20"/>
              </w:rPr>
              <w:t>PINTURA: Eletrostática</w:t>
            </w:r>
          </w:p>
          <w:p w14:paraId="42AE0E39" w14:textId="77777777" w:rsidR="00546992" w:rsidRDefault="00546992" w:rsidP="00546992">
            <w:pPr>
              <w:spacing w:line="360" w:lineRule="auto"/>
              <w:ind w:left="0" w:hanging="2"/>
              <w:jc w:val="both"/>
              <w:rPr>
                <w:sz w:val="20"/>
                <w:szCs w:val="20"/>
              </w:rPr>
            </w:pPr>
            <w:r>
              <w:rPr>
                <w:sz w:val="20"/>
                <w:szCs w:val="20"/>
              </w:rPr>
              <w:t>BASE PARA RELÉ: 03 pinos ou 07 pinos padrão NEMA;</w:t>
            </w:r>
          </w:p>
          <w:p w14:paraId="2A647D8B" w14:textId="77777777" w:rsidR="00546992" w:rsidRDefault="00546992" w:rsidP="00546992">
            <w:pPr>
              <w:spacing w:line="360" w:lineRule="auto"/>
              <w:ind w:left="0" w:hanging="2"/>
              <w:jc w:val="both"/>
              <w:rPr>
                <w:sz w:val="20"/>
                <w:szCs w:val="20"/>
              </w:rPr>
            </w:pPr>
            <w:r>
              <w:rPr>
                <w:sz w:val="20"/>
                <w:szCs w:val="20"/>
              </w:rPr>
              <w:t>SISTEMA/SUPORTE DE FIXAÇÃO: para braços de 33 a 60 mm ou acompanhar adaptador com regulagem de ângulo;</w:t>
            </w:r>
          </w:p>
          <w:p w14:paraId="6C31195B" w14:textId="77777777" w:rsidR="00546992" w:rsidRDefault="00546992" w:rsidP="00546992">
            <w:pPr>
              <w:spacing w:line="360" w:lineRule="auto"/>
              <w:ind w:left="0" w:hanging="2"/>
              <w:jc w:val="both"/>
              <w:rPr>
                <w:sz w:val="20"/>
                <w:szCs w:val="20"/>
              </w:rPr>
            </w:pPr>
            <w:r>
              <w:rPr>
                <w:sz w:val="20"/>
                <w:szCs w:val="20"/>
              </w:rPr>
              <w:t>LENTE: vidro temperado ou conjunto ótico polimérico;</w:t>
            </w:r>
          </w:p>
          <w:p w14:paraId="32A6AC6C" w14:textId="77777777" w:rsidR="00546992" w:rsidRDefault="00546992" w:rsidP="00546992">
            <w:pPr>
              <w:spacing w:line="360" w:lineRule="auto"/>
              <w:ind w:left="0" w:hanging="2"/>
              <w:jc w:val="both"/>
              <w:rPr>
                <w:sz w:val="20"/>
                <w:szCs w:val="20"/>
              </w:rPr>
            </w:pPr>
            <w:r>
              <w:rPr>
                <w:sz w:val="20"/>
                <w:szCs w:val="20"/>
              </w:rPr>
              <w:t>LED: SMD ou COB com vida útil (L70) igual ou superior a 50.000 horas;</w:t>
            </w:r>
          </w:p>
          <w:p w14:paraId="3F318885" w14:textId="77777777" w:rsidR="00546992" w:rsidRDefault="00546992" w:rsidP="00546992">
            <w:pPr>
              <w:spacing w:line="360" w:lineRule="auto"/>
              <w:ind w:left="0" w:hanging="2"/>
              <w:jc w:val="both"/>
              <w:rPr>
                <w:sz w:val="20"/>
                <w:szCs w:val="20"/>
              </w:rPr>
            </w:pPr>
            <w:r>
              <w:rPr>
                <w:sz w:val="20"/>
                <w:szCs w:val="20"/>
              </w:rPr>
              <w:t>CLASSE DO EQUIPAMENTO: Classe I;</w:t>
            </w:r>
          </w:p>
          <w:p w14:paraId="6A4F359F" w14:textId="77777777" w:rsidR="00546992" w:rsidRDefault="00546992" w:rsidP="00546992">
            <w:pPr>
              <w:spacing w:line="360" w:lineRule="auto"/>
              <w:ind w:left="0" w:hanging="2"/>
              <w:jc w:val="both"/>
              <w:rPr>
                <w:sz w:val="20"/>
                <w:szCs w:val="20"/>
              </w:rPr>
            </w:pPr>
            <w:r>
              <w:rPr>
                <w:sz w:val="20"/>
                <w:szCs w:val="20"/>
              </w:rPr>
              <w:t>TEMPERATURA DE COR: 4000K a 5000K;</w:t>
            </w:r>
          </w:p>
          <w:p w14:paraId="7BC916C2" w14:textId="77777777" w:rsidR="00546992" w:rsidRDefault="00546992" w:rsidP="00546992">
            <w:pPr>
              <w:spacing w:line="360" w:lineRule="auto"/>
              <w:ind w:left="0" w:hanging="2"/>
              <w:jc w:val="both"/>
              <w:rPr>
                <w:sz w:val="20"/>
                <w:szCs w:val="20"/>
              </w:rPr>
            </w:pPr>
            <w:r>
              <w:rPr>
                <w:sz w:val="20"/>
                <w:szCs w:val="20"/>
              </w:rPr>
              <w:t>FATOR DE POTÊNCIA (FP): ≥0,92;</w:t>
            </w:r>
          </w:p>
          <w:p w14:paraId="6C7B164C" w14:textId="77777777" w:rsidR="00546992" w:rsidRDefault="00546992" w:rsidP="00546992">
            <w:pPr>
              <w:spacing w:line="360" w:lineRule="auto"/>
              <w:ind w:left="0" w:hanging="2"/>
              <w:jc w:val="both"/>
              <w:rPr>
                <w:sz w:val="20"/>
                <w:szCs w:val="20"/>
              </w:rPr>
            </w:pPr>
            <w:r>
              <w:rPr>
                <w:sz w:val="20"/>
                <w:szCs w:val="20"/>
              </w:rPr>
              <w:t>DISTORÇÃO HARMÔNICA (THD): ≤10%;</w:t>
            </w:r>
          </w:p>
          <w:p w14:paraId="49134B55" w14:textId="77777777" w:rsidR="00546992" w:rsidRDefault="00546992" w:rsidP="00546992">
            <w:pPr>
              <w:spacing w:line="360" w:lineRule="auto"/>
              <w:ind w:left="0" w:hanging="2"/>
              <w:jc w:val="both"/>
              <w:rPr>
                <w:sz w:val="20"/>
                <w:szCs w:val="20"/>
              </w:rPr>
            </w:pPr>
            <w:r>
              <w:rPr>
                <w:sz w:val="20"/>
                <w:szCs w:val="20"/>
              </w:rPr>
              <w:t>ÍNDICE DE REPRODUÇÃO DE CORES (IRC): ≥70%;</w:t>
            </w:r>
          </w:p>
          <w:p w14:paraId="043DE11C" w14:textId="77777777" w:rsidR="00546992" w:rsidRDefault="00546992" w:rsidP="00546992">
            <w:pPr>
              <w:spacing w:line="360" w:lineRule="auto"/>
              <w:ind w:left="0" w:hanging="2"/>
              <w:jc w:val="both"/>
              <w:rPr>
                <w:sz w:val="20"/>
                <w:szCs w:val="20"/>
              </w:rPr>
            </w:pPr>
            <w:r>
              <w:rPr>
                <w:sz w:val="20"/>
                <w:szCs w:val="20"/>
              </w:rPr>
              <w:t>PROTETOR CONTRA SURTOS: 10 kV;</w:t>
            </w:r>
          </w:p>
          <w:p w14:paraId="54F1B1DB" w14:textId="77777777" w:rsidR="00546992" w:rsidRDefault="00546992" w:rsidP="00546992">
            <w:pPr>
              <w:spacing w:line="360" w:lineRule="auto"/>
              <w:ind w:left="0" w:hanging="2"/>
              <w:jc w:val="both"/>
              <w:rPr>
                <w:sz w:val="20"/>
                <w:szCs w:val="20"/>
              </w:rPr>
            </w:pPr>
            <w:r>
              <w:rPr>
                <w:sz w:val="20"/>
                <w:szCs w:val="20"/>
              </w:rPr>
              <w:t>GRAU DE PROTEÇÃO (IP): mínimo IP66;</w:t>
            </w:r>
          </w:p>
          <w:p w14:paraId="574111B9" w14:textId="77777777" w:rsidR="00546992" w:rsidRDefault="00546992" w:rsidP="00546992">
            <w:pPr>
              <w:spacing w:line="360" w:lineRule="auto"/>
              <w:ind w:left="0" w:hanging="2"/>
              <w:jc w:val="both"/>
              <w:rPr>
                <w:sz w:val="20"/>
                <w:szCs w:val="20"/>
              </w:rPr>
            </w:pPr>
            <w:r>
              <w:rPr>
                <w:sz w:val="20"/>
                <w:szCs w:val="20"/>
              </w:rPr>
              <w:t>PROTEÇÃO CONTRA IMPACTOS MECÂNICOS: mínimo IK-08;</w:t>
            </w:r>
          </w:p>
          <w:p w14:paraId="7651C703" w14:textId="77777777" w:rsidR="00546992" w:rsidRDefault="00546992" w:rsidP="00546992">
            <w:pPr>
              <w:spacing w:line="360" w:lineRule="auto"/>
              <w:ind w:left="0" w:hanging="2"/>
              <w:jc w:val="both"/>
              <w:rPr>
                <w:sz w:val="20"/>
                <w:szCs w:val="20"/>
              </w:rPr>
            </w:pPr>
            <w:r>
              <w:rPr>
                <w:sz w:val="20"/>
                <w:szCs w:val="20"/>
              </w:rPr>
              <w:t>TEMPERATURA AMBIENTE: -5°C a 50 °C;</w:t>
            </w:r>
          </w:p>
          <w:p w14:paraId="3A4CB201" w14:textId="77777777" w:rsidR="00546992" w:rsidRDefault="00546992" w:rsidP="00546992">
            <w:pPr>
              <w:spacing w:line="360" w:lineRule="auto"/>
              <w:ind w:left="0" w:hanging="2"/>
              <w:jc w:val="both"/>
              <w:rPr>
                <w:sz w:val="20"/>
                <w:szCs w:val="20"/>
              </w:rPr>
            </w:pPr>
            <w:r>
              <w:rPr>
                <w:sz w:val="20"/>
                <w:szCs w:val="20"/>
              </w:rPr>
              <w:lastRenderedPageBreak/>
              <w:t>ENTREGA: acompanhado 05 (cinco) metros de cabo PP 2x2,5mm²;</w:t>
            </w:r>
          </w:p>
          <w:p w14:paraId="5054C541" w14:textId="2B55AA34" w:rsidR="00546992" w:rsidRPr="00E02AEA" w:rsidRDefault="00546992" w:rsidP="00546992">
            <w:pPr>
              <w:suppressAutoHyphens w:val="0"/>
              <w:spacing w:line="360" w:lineRule="auto"/>
              <w:ind w:leftChars="0" w:firstLineChars="0" w:firstLine="0"/>
              <w:jc w:val="both"/>
              <w:outlineLvl w:val="9"/>
              <w:rPr>
                <w:bCs/>
                <w:color w:val="000000"/>
                <w:sz w:val="18"/>
                <w:szCs w:val="18"/>
              </w:rPr>
            </w:pPr>
            <w:r>
              <w:rPr>
                <w:sz w:val="20"/>
                <w:szCs w:val="20"/>
              </w:rPr>
              <w:t>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203869" w14:textId="106F5E91"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210043" w14:textId="1B8B93B4"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140EA9" w14:textId="54AE2E9D"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300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7836134" w14:textId="393F2F27"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R$ 605,86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634F2D0" w14:textId="4800B725"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R$ 181.758,00</w:t>
            </w:r>
          </w:p>
        </w:tc>
      </w:tr>
      <w:tr w:rsidR="00546992" w:rsidRPr="0017326D" w14:paraId="0E02B162"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3C26C4"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E7EE752" w14:textId="77777777" w:rsidR="00546992" w:rsidRDefault="00546992" w:rsidP="00546992">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457D2FAC" w14:textId="77777777" w:rsidR="00546992" w:rsidRDefault="00546992" w:rsidP="00546992">
            <w:pPr>
              <w:spacing w:line="360" w:lineRule="auto"/>
              <w:ind w:left="0" w:hanging="2"/>
              <w:jc w:val="both"/>
              <w:rPr>
                <w:sz w:val="20"/>
                <w:szCs w:val="20"/>
              </w:rPr>
            </w:pPr>
            <w:r>
              <w:rPr>
                <w:sz w:val="20"/>
                <w:szCs w:val="20"/>
              </w:rPr>
              <w:t>POTÊNCIA: 80 W.</w:t>
            </w:r>
          </w:p>
          <w:p w14:paraId="6E9AAF20" w14:textId="77777777" w:rsidR="00546992" w:rsidRDefault="00546992" w:rsidP="00546992">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3F3D5011" w14:textId="77777777" w:rsidR="00546992" w:rsidRDefault="00546992" w:rsidP="00546992">
            <w:pPr>
              <w:spacing w:line="360" w:lineRule="auto"/>
              <w:ind w:left="0" w:hanging="2"/>
              <w:jc w:val="both"/>
              <w:rPr>
                <w:sz w:val="20"/>
                <w:szCs w:val="20"/>
              </w:rPr>
            </w:pPr>
            <w:r>
              <w:rPr>
                <w:sz w:val="20"/>
                <w:szCs w:val="20"/>
              </w:rPr>
              <w:t>FREQUÊNCIA: 60 Hz;</w:t>
            </w:r>
          </w:p>
          <w:p w14:paraId="2E357651" w14:textId="77777777" w:rsidR="00546992" w:rsidRDefault="00546992" w:rsidP="00546992">
            <w:pPr>
              <w:spacing w:line="360" w:lineRule="auto"/>
              <w:ind w:left="0" w:hanging="2"/>
              <w:jc w:val="both"/>
              <w:rPr>
                <w:sz w:val="20"/>
                <w:szCs w:val="20"/>
              </w:rPr>
            </w:pPr>
            <w:r>
              <w:rPr>
                <w:sz w:val="20"/>
                <w:szCs w:val="20"/>
              </w:rPr>
              <w:t xml:space="preserve">FLUXO LUMINOSO: ≥8.800 </w:t>
            </w:r>
            <w:proofErr w:type="spellStart"/>
            <w:r>
              <w:rPr>
                <w:sz w:val="20"/>
                <w:szCs w:val="20"/>
              </w:rPr>
              <w:t>lm</w:t>
            </w:r>
            <w:proofErr w:type="spellEnd"/>
            <w:r>
              <w:rPr>
                <w:sz w:val="20"/>
                <w:szCs w:val="20"/>
              </w:rPr>
              <w:t>;</w:t>
            </w:r>
          </w:p>
          <w:p w14:paraId="5408C89B" w14:textId="77777777" w:rsidR="00546992" w:rsidRDefault="00546992" w:rsidP="00546992">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7004D193" w14:textId="77777777" w:rsidR="00546992" w:rsidRDefault="00546992" w:rsidP="00546992">
            <w:pPr>
              <w:spacing w:line="360" w:lineRule="auto"/>
              <w:ind w:left="0" w:hanging="2"/>
              <w:jc w:val="both"/>
              <w:rPr>
                <w:sz w:val="20"/>
                <w:szCs w:val="20"/>
              </w:rPr>
            </w:pPr>
            <w:r>
              <w:rPr>
                <w:sz w:val="20"/>
                <w:szCs w:val="20"/>
              </w:rPr>
              <w:t>CONTROLADOR/DRIVER: Integrado;</w:t>
            </w:r>
          </w:p>
          <w:p w14:paraId="03E8EA7E" w14:textId="77777777" w:rsidR="00546992" w:rsidRDefault="00546992" w:rsidP="00546992">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1978A171" w14:textId="77777777" w:rsidR="00546992" w:rsidRDefault="00546992" w:rsidP="00546992">
            <w:pPr>
              <w:spacing w:line="360" w:lineRule="auto"/>
              <w:ind w:left="0" w:hanging="2"/>
              <w:jc w:val="both"/>
              <w:rPr>
                <w:sz w:val="20"/>
                <w:szCs w:val="20"/>
              </w:rPr>
            </w:pPr>
            <w:r>
              <w:rPr>
                <w:sz w:val="20"/>
                <w:szCs w:val="20"/>
              </w:rPr>
              <w:t>ÂNGULO DE ABERTURA: Tipo II Médio;</w:t>
            </w:r>
          </w:p>
          <w:p w14:paraId="43D63255" w14:textId="77777777" w:rsidR="00546992" w:rsidRDefault="00546992" w:rsidP="00546992">
            <w:pPr>
              <w:spacing w:line="360" w:lineRule="auto"/>
              <w:ind w:left="0" w:hanging="2"/>
              <w:jc w:val="both"/>
              <w:rPr>
                <w:sz w:val="20"/>
                <w:szCs w:val="20"/>
              </w:rPr>
            </w:pPr>
            <w:r>
              <w:rPr>
                <w:sz w:val="20"/>
                <w:szCs w:val="20"/>
              </w:rPr>
              <w:t>PINTURA: Eletrostática</w:t>
            </w:r>
          </w:p>
          <w:p w14:paraId="0B55CF42" w14:textId="77777777" w:rsidR="00546992" w:rsidRDefault="00546992" w:rsidP="00546992">
            <w:pPr>
              <w:spacing w:line="360" w:lineRule="auto"/>
              <w:ind w:left="0" w:hanging="2"/>
              <w:jc w:val="both"/>
              <w:rPr>
                <w:sz w:val="20"/>
                <w:szCs w:val="20"/>
              </w:rPr>
            </w:pPr>
            <w:r>
              <w:rPr>
                <w:sz w:val="20"/>
                <w:szCs w:val="20"/>
              </w:rPr>
              <w:t>BASE PARA RELÉ: 03 pinos ou 07 pinos padrão NEMA;</w:t>
            </w:r>
          </w:p>
          <w:p w14:paraId="75FCCB6C" w14:textId="77777777" w:rsidR="00546992" w:rsidRDefault="00546992" w:rsidP="00546992">
            <w:pPr>
              <w:spacing w:line="360" w:lineRule="auto"/>
              <w:ind w:left="0" w:hanging="2"/>
              <w:jc w:val="both"/>
              <w:rPr>
                <w:sz w:val="20"/>
                <w:szCs w:val="20"/>
              </w:rPr>
            </w:pPr>
            <w:r>
              <w:rPr>
                <w:sz w:val="20"/>
                <w:szCs w:val="20"/>
              </w:rPr>
              <w:t>SISTEMA/SUPORTE DE FIXAÇÃO: para braços de 33 a 60 mm ou acompanhar adaptador com regulagem de ângulo;</w:t>
            </w:r>
          </w:p>
          <w:p w14:paraId="7E14F421" w14:textId="77777777" w:rsidR="00546992" w:rsidRDefault="00546992" w:rsidP="00546992">
            <w:pPr>
              <w:spacing w:line="360" w:lineRule="auto"/>
              <w:ind w:left="0" w:hanging="2"/>
              <w:jc w:val="both"/>
              <w:rPr>
                <w:sz w:val="20"/>
                <w:szCs w:val="20"/>
              </w:rPr>
            </w:pPr>
            <w:r>
              <w:rPr>
                <w:sz w:val="20"/>
                <w:szCs w:val="20"/>
              </w:rPr>
              <w:t>LENTE: vidro temperado ou conjunto ótico polimérico;</w:t>
            </w:r>
          </w:p>
          <w:p w14:paraId="04E6869C" w14:textId="77777777" w:rsidR="00546992" w:rsidRDefault="00546992" w:rsidP="00546992">
            <w:pPr>
              <w:spacing w:line="360" w:lineRule="auto"/>
              <w:ind w:left="0" w:hanging="2"/>
              <w:jc w:val="both"/>
              <w:rPr>
                <w:sz w:val="20"/>
                <w:szCs w:val="20"/>
              </w:rPr>
            </w:pPr>
            <w:r>
              <w:rPr>
                <w:sz w:val="20"/>
                <w:szCs w:val="20"/>
              </w:rPr>
              <w:t>LED: SMD ou COB com vida útil (L70) igual ou superior a 50.000 horas;</w:t>
            </w:r>
          </w:p>
          <w:p w14:paraId="1AC6C273" w14:textId="77777777" w:rsidR="00546992" w:rsidRDefault="00546992" w:rsidP="00546992">
            <w:pPr>
              <w:spacing w:line="360" w:lineRule="auto"/>
              <w:ind w:left="0" w:hanging="2"/>
              <w:jc w:val="both"/>
              <w:rPr>
                <w:sz w:val="20"/>
                <w:szCs w:val="20"/>
              </w:rPr>
            </w:pPr>
            <w:r>
              <w:rPr>
                <w:sz w:val="20"/>
                <w:szCs w:val="20"/>
              </w:rPr>
              <w:t>CLASSE DO EQUIPAMENTO: Classe I;</w:t>
            </w:r>
          </w:p>
          <w:p w14:paraId="561E7CF5" w14:textId="77777777" w:rsidR="00546992" w:rsidRDefault="00546992" w:rsidP="00546992">
            <w:pPr>
              <w:spacing w:line="360" w:lineRule="auto"/>
              <w:ind w:left="0" w:hanging="2"/>
              <w:jc w:val="both"/>
              <w:rPr>
                <w:sz w:val="20"/>
                <w:szCs w:val="20"/>
              </w:rPr>
            </w:pPr>
            <w:r>
              <w:rPr>
                <w:sz w:val="20"/>
                <w:szCs w:val="20"/>
              </w:rPr>
              <w:t>TEMPERATURA DE COR: 4000K a 5000K;</w:t>
            </w:r>
          </w:p>
          <w:p w14:paraId="6AACB245" w14:textId="77777777" w:rsidR="00546992" w:rsidRDefault="00546992" w:rsidP="00546992">
            <w:pPr>
              <w:spacing w:line="360" w:lineRule="auto"/>
              <w:ind w:left="0" w:hanging="2"/>
              <w:jc w:val="both"/>
              <w:rPr>
                <w:sz w:val="20"/>
                <w:szCs w:val="20"/>
              </w:rPr>
            </w:pPr>
            <w:r>
              <w:rPr>
                <w:sz w:val="20"/>
                <w:szCs w:val="20"/>
              </w:rPr>
              <w:t>FATOR DE POTÊNCIA (FP): ≥0,92;</w:t>
            </w:r>
          </w:p>
          <w:p w14:paraId="7E3FF726" w14:textId="77777777" w:rsidR="00546992" w:rsidRDefault="00546992" w:rsidP="00546992">
            <w:pPr>
              <w:spacing w:line="360" w:lineRule="auto"/>
              <w:ind w:left="0" w:hanging="2"/>
              <w:jc w:val="both"/>
              <w:rPr>
                <w:sz w:val="20"/>
                <w:szCs w:val="20"/>
              </w:rPr>
            </w:pPr>
            <w:r>
              <w:rPr>
                <w:sz w:val="20"/>
                <w:szCs w:val="20"/>
              </w:rPr>
              <w:lastRenderedPageBreak/>
              <w:t>DISTORÇÃO HARMÔNICA (THD): ≤10%;</w:t>
            </w:r>
          </w:p>
          <w:p w14:paraId="76F97732" w14:textId="77777777" w:rsidR="00546992" w:rsidRDefault="00546992" w:rsidP="00546992">
            <w:pPr>
              <w:spacing w:line="360" w:lineRule="auto"/>
              <w:ind w:left="0" w:hanging="2"/>
              <w:jc w:val="both"/>
              <w:rPr>
                <w:sz w:val="20"/>
                <w:szCs w:val="20"/>
              </w:rPr>
            </w:pPr>
            <w:r>
              <w:rPr>
                <w:sz w:val="20"/>
                <w:szCs w:val="20"/>
              </w:rPr>
              <w:t>ÍNDICE DE REPRODUÇÃO DE CORES (IRC): ≥70%;</w:t>
            </w:r>
            <w:r>
              <w:rPr>
                <w:sz w:val="20"/>
                <w:szCs w:val="20"/>
              </w:rPr>
              <w:t xml:space="preserve"> </w:t>
            </w:r>
            <w:r>
              <w:rPr>
                <w:sz w:val="20"/>
                <w:szCs w:val="20"/>
              </w:rPr>
              <w:t>PROTETOR CONTRA SURTOS: 10 kV;</w:t>
            </w:r>
          </w:p>
          <w:p w14:paraId="66A82A7B" w14:textId="5B5EA5E2" w:rsidR="00546992" w:rsidRPr="00E02AEA" w:rsidRDefault="00546992" w:rsidP="00546992">
            <w:pPr>
              <w:suppressAutoHyphens w:val="0"/>
              <w:spacing w:line="360" w:lineRule="auto"/>
              <w:ind w:leftChars="0" w:firstLineChars="0" w:firstLine="0"/>
              <w:jc w:val="both"/>
              <w:outlineLvl w:val="9"/>
              <w:rPr>
                <w:bCs/>
                <w:color w:val="000000"/>
                <w:sz w:val="18"/>
                <w:szCs w:val="18"/>
              </w:rPr>
            </w:pPr>
            <w:r>
              <w:rPr>
                <w:sz w:val="20"/>
                <w:szCs w:val="20"/>
              </w:rPr>
              <w:t>GRAU DE PROTEÇÃO (IP): mínimo IP66;</w:t>
            </w:r>
            <w:r>
              <w:rPr>
                <w:sz w:val="20"/>
                <w:szCs w:val="20"/>
              </w:rPr>
              <w:t xml:space="preserve"> </w:t>
            </w:r>
            <w:r>
              <w:rPr>
                <w:sz w:val="20"/>
                <w:szCs w:val="20"/>
              </w:rPr>
              <w:t>PROTEÇÃO CONTRA IMPACTOS MECÂNICOS: mínimo IK-08;</w:t>
            </w:r>
            <w:r>
              <w:rPr>
                <w:sz w:val="20"/>
                <w:szCs w:val="20"/>
              </w:rPr>
              <w:t xml:space="preserve"> </w:t>
            </w:r>
            <w:r>
              <w:rPr>
                <w:sz w:val="20"/>
                <w:szCs w:val="20"/>
              </w:rPr>
              <w:t>TEMPERATURA AMBIENTE: -5°C a 50 °C;</w:t>
            </w:r>
            <w:r>
              <w:rPr>
                <w:sz w:val="20"/>
                <w:szCs w:val="20"/>
              </w:rPr>
              <w:t xml:space="preserve"> </w:t>
            </w:r>
            <w:r>
              <w:rPr>
                <w:sz w:val="20"/>
                <w:szCs w:val="20"/>
              </w:rPr>
              <w:t>ENTREGA: acompanhado 05 (cinco) metros de cabo PP 2x2,5mm²;</w:t>
            </w:r>
            <w:r>
              <w:rPr>
                <w:sz w:val="20"/>
                <w:szCs w:val="20"/>
              </w:rPr>
              <w:t xml:space="preserve"> </w:t>
            </w:r>
            <w:r>
              <w:rPr>
                <w:sz w:val="20"/>
                <w:szCs w:val="20"/>
              </w:rPr>
              <w:t>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nil"/>
              <w:bottom w:val="single" w:sz="4" w:space="0" w:color="auto"/>
              <w:right w:val="single" w:sz="4" w:space="0" w:color="auto"/>
            </w:tcBorders>
            <w:shd w:val="clear" w:color="auto" w:fill="auto"/>
            <w:vAlign w:val="center"/>
          </w:tcPr>
          <w:p w14:paraId="5C72A57F" w14:textId="590EBE85" w:rsidR="00546992" w:rsidRPr="0017326D" w:rsidRDefault="00546992" w:rsidP="00546992">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43D9CC" w14:textId="25AFD1FB"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070726BA" w14:textId="65173F9B"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8656937" w14:textId="47F00AB4"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R$ 452,34</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5822CF0" w14:textId="5ED77CB9"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R$ 45.234,00</w:t>
            </w:r>
          </w:p>
        </w:tc>
      </w:tr>
      <w:tr w:rsidR="00546992" w:rsidRPr="0017326D" w14:paraId="0B99CC53"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5BA6F0"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F2010B8" w14:textId="0BD89D2D"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10287E">
              <w:rPr>
                <w:b/>
                <w:bCs/>
                <w:color w:val="000000"/>
                <w:sz w:val="18"/>
                <w:szCs w:val="18"/>
              </w:rPr>
              <w:t>CAPA LIGADA</w:t>
            </w:r>
            <w:r>
              <w:rPr>
                <w:bCs/>
                <w:color w:val="000000"/>
                <w:sz w:val="18"/>
                <w:szCs w:val="18"/>
              </w:rPr>
              <w:t xml:space="preserve"> – BIVOLT; </w:t>
            </w:r>
            <w:r w:rsidRPr="00525913">
              <w:rPr>
                <w:bCs/>
                <w:color w:val="000000"/>
                <w:sz w:val="18"/>
                <w:szCs w:val="18"/>
              </w:rPr>
              <w:t>127 - 220V ~ 50/60 HZ</w:t>
            </w:r>
            <w:r>
              <w:rPr>
                <w:bCs/>
                <w:color w:val="000000"/>
                <w:sz w:val="18"/>
                <w:szCs w:val="18"/>
              </w:rPr>
              <w:t xml:space="preserve">; </w:t>
            </w:r>
            <w:r w:rsidRPr="00525913">
              <w:rPr>
                <w:bCs/>
                <w:color w:val="000000"/>
                <w:sz w:val="18"/>
                <w:szCs w:val="18"/>
              </w:rPr>
              <w:t>POLICARBONATO ESTABILIZADO U.V</w:t>
            </w:r>
            <w:r>
              <w:rPr>
                <w:bCs/>
                <w:color w:val="000000"/>
                <w:sz w:val="18"/>
                <w:szCs w:val="18"/>
              </w:rPr>
              <w:t xml:space="preserve">; POTÊNCIA DE COMANDO </w:t>
            </w:r>
            <w:r w:rsidRPr="00525913">
              <w:rPr>
                <w:bCs/>
                <w:color w:val="000000"/>
                <w:sz w:val="18"/>
                <w:szCs w:val="18"/>
              </w:rPr>
              <w:t>1000W - 15</w:t>
            </w:r>
            <w:r>
              <w:rPr>
                <w:bCs/>
                <w:color w:val="000000"/>
                <w:sz w:val="18"/>
                <w:szCs w:val="18"/>
              </w:rPr>
              <w:t xml:space="preserve">ª; ÍNDICE DE PROTEÇÃO </w:t>
            </w:r>
            <w:r w:rsidRPr="00525913">
              <w:rPr>
                <w:bCs/>
                <w:color w:val="000000"/>
                <w:sz w:val="18"/>
                <w:szCs w:val="18"/>
              </w:rPr>
              <w:t>IP66</w:t>
            </w:r>
            <w:r>
              <w:rPr>
                <w:bCs/>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2E19EA" w14:textId="77777777" w:rsidR="00546992" w:rsidRPr="0017326D" w:rsidRDefault="00546992" w:rsidP="00546992">
            <w:pPr>
              <w:suppressAutoHyphens w:val="0"/>
              <w:spacing w:line="240" w:lineRule="auto"/>
              <w:ind w:leftChars="0" w:left="0" w:firstLineChars="0" w:firstLine="0"/>
              <w:jc w:val="center"/>
              <w:outlineLvl w:val="9"/>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A51340" w14:textId="10128445"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E07803" w14:textId="3168F208"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500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068C503" w14:textId="2219E1C4"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R$ 97,25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E5AC73A" w14:textId="55F6F345"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R$ 48.625,00</w:t>
            </w:r>
          </w:p>
        </w:tc>
      </w:tr>
      <w:tr w:rsidR="00546992" w:rsidRPr="0017326D" w14:paraId="014D0CE6" w14:textId="77777777" w:rsidTr="006829E0">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403C42" w14:textId="77777777" w:rsidR="00546992" w:rsidRPr="00E43D8E" w:rsidRDefault="00546992" w:rsidP="00546992">
            <w:pPr>
              <w:pStyle w:val="PargrafodaLista"/>
              <w:numPr>
                <w:ilvl w:val="0"/>
                <w:numId w:val="37"/>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DDF7A73" w14:textId="77777777" w:rsidR="00546992" w:rsidRPr="0010287E" w:rsidRDefault="00546992" w:rsidP="00546992">
            <w:pPr>
              <w:suppressAutoHyphens w:val="0"/>
              <w:spacing w:line="360" w:lineRule="auto"/>
              <w:ind w:leftChars="0" w:firstLineChars="0" w:firstLine="0"/>
              <w:jc w:val="both"/>
              <w:outlineLvl w:val="9"/>
              <w:rPr>
                <w:bCs/>
                <w:color w:val="000000"/>
                <w:sz w:val="18"/>
                <w:szCs w:val="18"/>
              </w:rPr>
            </w:pPr>
            <w:r w:rsidRPr="0010287E">
              <w:rPr>
                <w:b/>
                <w:bCs/>
                <w:color w:val="000000"/>
                <w:sz w:val="18"/>
                <w:szCs w:val="18"/>
              </w:rPr>
              <w:t>RELÊ FOTOCONTROLADOR SINCRONIZADO</w:t>
            </w:r>
            <w:r>
              <w:rPr>
                <w:bCs/>
                <w:color w:val="000000"/>
                <w:sz w:val="18"/>
                <w:szCs w:val="18"/>
              </w:rPr>
              <w:t xml:space="preserve"> – </w:t>
            </w:r>
            <w:r w:rsidRPr="0010287E">
              <w:rPr>
                <w:bCs/>
                <w:color w:val="000000"/>
                <w:sz w:val="18"/>
                <w:szCs w:val="18"/>
              </w:rPr>
              <w:t>T</w:t>
            </w:r>
            <w:r>
              <w:rPr>
                <w:bCs/>
                <w:color w:val="000000"/>
                <w:sz w:val="18"/>
                <w:szCs w:val="18"/>
              </w:rPr>
              <w:t xml:space="preserve">ENSÃO: </w:t>
            </w:r>
            <w:r w:rsidRPr="0010287E">
              <w:rPr>
                <w:bCs/>
                <w:color w:val="000000"/>
                <w:sz w:val="18"/>
                <w:szCs w:val="18"/>
              </w:rPr>
              <w:t>105 A 305 V;</w:t>
            </w:r>
            <w:r>
              <w:rPr>
                <w:bCs/>
                <w:color w:val="000000"/>
                <w:sz w:val="18"/>
                <w:szCs w:val="18"/>
              </w:rPr>
              <w:t xml:space="preserve"> </w:t>
            </w:r>
            <w:r w:rsidRPr="0010287E">
              <w:rPr>
                <w:bCs/>
                <w:color w:val="000000"/>
                <w:sz w:val="18"/>
                <w:szCs w:val="18"/>
              </w:rPr>
              <w:t>FREQUÊNCIA:</w:t>
            </w:r>
            <w:r w:rsidRPr="0010287E">
              <w:rPr>
                <w:bCs/>
                <w:color w:val="000000"/>
                <w:sz w:val="18"/>
                <w:szCs w:val="18"/>
              </w:rPr>
              <w:tab/>
              <w:t>50/60 HZ;</w:t>
            </w:r>
            <w:r>
              <w:rPr>
                <w:bCs/>
                <w:color w:val="000000"/>
                <w:sz w:val="18"/>
                <w:szCs w:val="18"/>
              </w:rPr>
              <w:t xml:space="preserve"> </w:t>
            </w:r>
            <w:r w:rsidRPr="0010287E">
              <w:rPr>
                <w:bCs/>
                <w:color w:val="000000"/>
                <w:sz w:val="18"/>
                <w:szCs w:val="18"/>
              </w:rPr>
              <w:t>POTÊNCIA:</w:t>
            </w:r>
            <w:r w:rsidRPr="0010287E">
              <w:rPr>
                <w:bCs/>
                <w:color w:val="000000"/>
                <w:sz w:val="18"/>
                <w:szCs w:val="18"/>
              </w:rPr>
              <w:tab/>
              <w:t>1000 W / 1200 VA – 1800 VA / 500 VA – FP ≥ 0,92;</w:t>
            </w:r>
            <w:r>
              <w:rPr>
                <w:bCs/>
                <w:color w:val="000000"/>
                <w:sz w:val="18"/>
                <w:szCs w:val="18"/>
              </w:rPr>
              <w:t xml:space="preserve"> </w:t>
            </w:r>
            <w:r w:rsidRPr="0010287E">
              <w:rPr>
                <w:bCs/>
                <w:color w:val="000000"/>
                <w:sz w:val="18"/>
                <w:szCs w:val="18"/>
              </w:rPr>
              <w:t>CONSUMO:</w:t>
            </w:r>
            <w:r w:rsidRPr="0010287E">
              <w:rPr>
                <w:bCs/>
                <w:color w:val="000000"/>
                <w:sz w:val="18"/>
                <w:szCs w:val="18"/>
              </w:rPr>
              <w:tab/>
              <w:t>MENOR QUE 0,4 W;</w:t>
            </w:r>
            <w:r>
              <w:rPr>
                <w:bCs/>
                <w:color w:val="000000"/>
                <w:sz w:val="18"/>
                <w:szCs w:val="18"/>
              </w:rPr>
              <w:t xml:space="preserve"> </w:t>
            </w:r>
            <w:r w:rsidRPr="0010287E">
              <w:rPr>
                <w:bCs/>
                <w:color w:val="000000"/>
                <w:sz w:val="18"/>
                <w:szCs w:val="18"/>
              </w:rPr>
              <w:t>PRINCÍPIO DE FUNCIONAMENTO:</w:t>
            </w:r>
            <w:r w:rsidRPr="0010287E">
              <w:rPr>
                <w:bCs/>
                <w:color w:val="000000"/>
                <w:sz w:val="18"/>
                <w:szCs w:val="18"/>
              </w:rPr>
              <w:tab/>
              <w:t>ELETRÔNICO;</w:t>
            </w:r>
            <w:r>
              <w:rPr>
                <w:bCs/>
                <w:color w:val="000000"/>
                <w:sz w:val="18"/>
                <w:szCs w:val="18"/>
              </w:rPr>
              <w:t xml:space="preserve"> </w:t>
            </w:r>
            <w:r w:rsidRPr="0010287E">
              <w:rPr>
                <w:bCs/>
                <w:color w:val="000000"/>
                <w:sz w:val="18"/>
                <w:szCs w:val="18"/>
              </w:rPr>
              <w:t>TIPO DE CONTATO:</w:t>
            </w:r>
            <w:r w:rsidRPr="0010287E">
              <w:rPr>
                <w:bCs/>
                <w:color w:val="000000"/>
                <w:sz w:val="18"/>
                <w:szCs w:val="18"/>
              </w:rPr>
              <w:tab/>
              <w:t>NF, LIGA AO ANOITECER E DESLIGA AO AMANHECER;</w:t>
            </w:r>
            <w:r>
              <w:rPr>
                <w:bCs/>
                <w:color w:val="000000"/>
                <w:sz w:val="18"/>
                <w:szCs w:val="18"/>
              </w:rPr>
              <w:t xml:space="preserve"> </w:t>
            </w:r>
            <w:r w:rsidRPr="0010287E">
              <w:rPr>
                <w:bCs/>
                <w:color w:val="000000"/>
                <w:sz w:val="18"/>
                <w:szCs w:val="18"/>
              </w:rPr>
              <w:t>INVÓLUCRO:</w:t>
            </w:r>
            <w:r w:rsidRPr="0010287E">
              <w:rPr>
                <w:bCs/>
                <w:color w:val="000000"/>
                <w:sz w:val="18"/>
                <w:szCs w:val="18"/>
              </w:rPr>
              <w:tab/>
              <w:t>TAMPA EM POLICARBONATO AZUL COM PROTEÇÃO UV, BASE EM POLICARBONATO SOLDADO POR ULTRASSOM;</w:t>
            </w:r>
          </w:p>
          <w:p w14:paraId="01698C8F" w14:textId="77777777" w:rsidR="00546992" w:rsidRPr="0010287E" w:rsidRDefault="00546992" w:rsidP="00546992">
            <w:pPr>
              <w:suppressAutoHyphens w:val="0"/>
              <w:spacing w:line="360" w:lineRule="auto"/>
              <w:ind w:leftChars="0" w:firstLineChars="0" w:firstLine="0"/>
              <w:jc w:val="both"/>
              <w:outlineLvl w:val="9"/>
              <w:rPr>
                <w:bCs/>
                <w:color w:val="000000"/>
                <w:sz w:val="18"/>
                <w:szCs w:val="18"/>
              </w:rPr>
            </w:pPr>
            <w:r w:rsidRPr="0010287E">
              <w:rPr>
                <w:bCs/>
                <w:color w:val="000000"/>
                <w:sz w:val="18"/>
                <w:szCs w:val="18"/>
              </w:rPr>
              <w:t>DURABILIDADE DOS CONTATOS:</w:t>
            </w:r>
            <w:r w:rsidRPr="0010287E">
              <w:rPr>
                <w:bCs/>
                <w:color w:val="000000"/>
                <w:sz w:val="18"/>
                <w:szCs w:val="18"/>
              </w:rPr>
              <w:tab/>
              <w:t>MAIOR QUE 40.000 OPERAÇÕES;</w:t>
            </w:r>
            <w:r>
              <w:rPr>
                <w:bCs/>
                <w:color w:val="000000"/>
                <w:sz w:val="18"/>
                <w:szCs w:val="18"/>
              </w:rPr>
              <w:t xml:space="preserve"> </w:t>
            </w:r>
            <w:r w:rsidRPr="0010287E">
              <w:rPr>
                <w:bCs/>
                <w:color w:val="000000"/>
                <w:sz w:val="18"/>
                <w:szCs w:val="18"/>
              </w:rPr>
              <w:t>TENSÃO DE SURTO:</w:t>
            </w:r>
            <w:r w:rsidRPr="0010287E">
              <w:rPr>
                <w:bCs/>
                <w:color w:val="000000"/>
                <w:sz w:val="18"/>
                <w:szCs w:val="18"/>
              </w:rPr>
              <w:tab/>
              <w:t>10.000 V;</w:t>
            </w:r>
            <w:r>
              <w:rPr>
                <w:bCs/>
                <w:color w:val="000000"/>
                <w:sz w:val="18"/>
                <w:szCs w:val="18"/>
              </w:rPr>
              <w:t xml:space="preserve"> </w:t>
            </w:r>
            <w:r w:rsidRPr="0010287E">
              <w:rPr>
                <w:bCs/>
                <w:color w:val="000000"/>
                <w:sz w:val="18"/>
                <w:szCs w:val="18"/>
              </w:rPr>
              <w:t>RIGIDEZ DIELÉTRICA:</w:t>
            </w:r>
            <w:r w:rsidRPr="0010287E">
              <w:rPr>
                <w:bCs/>
                <w:color w:val="000000"/>
                <w:sz w:val="18"/>
                <w:szCs w:val="18"/>
              </w:rPr>
              <w:tab/>
              <w:t>2.500 V;</w:t>
            </w:r>
            <w:r>
              <w:rPr>
                <w:bCs/>
                <w:color w:val="000000"/>
                <w:sz w:val="18"/>
                <w:szCs w:val="18"/>
              </w:rPr>
              <w:t xml:space="preserve"> </w:t>
            </w:r>
            <w:r w:rsidRPr="0010287E">
              <w:rPr>
                <w:bCs/>
                <w:color w:val="000000"/>
                <w:sz w:val="18"/>
                <w:szCs w:val="18"/>
              </w:rPr>
              <w:t>SENSOR:</w:t>
            </w:r>
            <w:r w:rsidRPr="0010287E">
              <w:rPr>
                <w:bCs/>
                <w:color w:val="000000"/>
                <w:sz w:val="18"/>
                <w:szCs w:val="18"/>
              </w:rPr>
              <w:tab/>
              <w:t>FOTOTRANSISTOR DE SILÍCIO;</w:t>
            </w:r>
            <w:r>
              <w:rPr>
                <w:bCs/>
                <w:color w:val="000000"/>
                <w:sz w:val="18"/>
                <w:szCs w:val="18"/>
              </w:rPr>
              <w:t xml:space="preserve"> </w:t>
            </w:r>
            <w:r w:rsidRPr="0010287E">
              <w:rPr>
                <w:bCs/>
                <w:color w:val="000000"/>
                <w:sz w:val="18"/>
                <w:szCs w:val="18"/>
              </w:rPr>
              <w:t xml:space="preserve">MAPA DE </w:t>
            </w:r>
            <w:r w:rsidRPr="0010287E">
              <w:rPr>
                <w:bCs/>
                <w:color w:val="000000"/>
                <w:sz w:val="18"/>
                <w:szCs w:val="18"/>
              </w:rPr>
              <w:lastRenderedPageBreak/>
              <w:t>MARCAÇÃO:</w:t>
            </w:r>
            <w:r w:rsidRPr="0010287E">
              <w:rPr>
                <w:bCs/>
                <w:color w:val="000000"/>
                <w:sz w:val="18"/>
                <w:szCs w:val="18"/>
              </w:rPr>
              <w:tab/>
              <w:t>INDELÉVEL;</w:t>
            </w:r>
            <w:r>
              <w:rPr>
                <w:bCs/>
                <w:color w:val="000000"/>
                <w:sz w:val="18"/>
                <w:szCs w:val="18"/>
              </w:rPr>
              <w:t xml:space="preserve"> PINOS: </w:t>
            </w:r>
            <w:r w:rsidRPr="0010287E">
              <w:rPr>
                <w:bCs/>
                <w:color w:val="000000"/>
                <w:sz w:val="18"/>
                <w:szCs w:val="18"/>
              </w:rPr>
              <w:t>LATÃO ESTANHADO;</w:t>
            </w:r>
            <w:r>
              <w:rPr>
                <w:bCs/>
                <w:color w:val="000000"/>
                <w:sz w:val="18"/>
                <w:szCs w:val="18"/>
              </w:rPr>
              <w:t xml:space="preserve"> </w:t>
            </w:r>
            <w:r w:rsidRPr="0010287E">
              <w:rPr>
                <w:bCs/>
                <w:color w:val="000000"/>
                <w:sz w:val="18"/>
                <w:szCs w:val="18"/>
              </w:rPr>
              <w:t>GAXETA DE VEDAÇÃO:</w:t>
            </w:r>
            <w:r w:rsidRPr="0010287E">
              <w:rPr>
                <w:bCs/>
                <w:color w:val="000000"/>
                <w:sz w:val="18"/>
                <w:szCs w:val="18"/>
              </w:rPr>
              <w:tab/>
              <w:t>EVA;</w:t>
            </w:r>
          </w:p>
          <w:p w14:paraId="306D289F" w14:textId="49420A50" w:rsidR="00546992" w:rsidRPr="00E02AEA" w:rsidRDefault="00546992" w:rsidP="00546992">
            <w:pPr>
              <w:suppressAutoHyphens w:val="0"/>
              <w:spacing w:line="360" w:lineRule="auto"/>
              <w:ind w:leftChars="0" w:firstLineChars="0" w:firstLine="0"/>
              <w:jc w:val="both"/>
              <w:outlineLvl w:val="9"/>
              <w:rPr>
                <w:bCs/>
                <w:color w:val="000000"/>
                <w:sz w:val="18"/>
                <w:szCs w:val="18"/>
              </w:rPr>
            </w:pPr>
            <w:r w:rsidRPr="0010287E">
              <w:rPr>
                <w:bCs/>
                <w:color w:val="000000"/>
                <w:sz w:val="18"/>
                <w:szCs w:val="18"/>
              </w:rPr>
              <w:t>PROTEÇÃO:</w:t>
            </w:r>
            <w:r w:rsidRPr="0010287E">
              <w:rPr>
                <w:bCs/>
                <w:color w:val="000000"/>
                <w:sz w:val="18"/>
                <w:szCs w:val="18"/>
              </w:rPr>
              <w:tab/>
              <w:t>IP 66 OU IP 67;</w:t>
            </w:r>
            <w:r>
              <w:rPr>
                <w:bCs/>
                <w:color w:val="000000"/>
                <w:sz w:val="18"/>
                <w:szCs w:val="18"/>
              </w:rPr>
              <w:t xml:space="preserve"> </w:t>
            </w:r>
            <w:r w:rsidRPr="0010287E">
              <w:rPr>
                <w:bCs/>
                <w:color w:val="000000"/>
                <w:sz w:val="18"/>
                <w:szCs w:val="18"/>
              </w:rPr>
              <w:t>DIMENSÕES:</w:t>
            </w:r>
            <w:r w:rsidRPr="0010287E">
              <w:rPr>
                <w:bCs/>
                <w:color w:val="000000"/>
                <w:sz w:val="18"/>
                <w:szCs w:val="18"/>
              </w:rPr>
              <w:tab/>
              <w:t>Ø75,8 X 52,4 MM;</w:t>
            </w:r>
            <w:r>
              <w:rPr>
                <w:bCs/>
                <w:color w:val="000000"/>
                <w:sz w:val="18"/>
                <w:szCs w:val="18"/>
              </w:rPr>
              <w:t xml:space="preserve"> </w:t>
            </w:r>
            <w:r w:rsidRPr="0010287E">
              <w:rPr>
                <w:bCs/>
                <w:color w:val="000000"/>
                <w:sz w:val="18"/>
                <w:szCs w:val="18"/>
              </w:rPr>
              <w:t>PESO:</w:t>
            </w:r>
            <w:r w:rsidRPr="0010287E">
              <w:rPr>
                <w:bCs/>
                <w:color w:val="000000"/>
                <w:sz w:val="18"/>
                <w:szCs w:val="18"/>
              </w:rPr>
              <w:tab/>
              <w:t>56 G;</w:t>
            </w:r>
            <w:r>
              <w:rPr>
                <w:bCs/>
                <w:color w:val="000000"/>
                <w:sz w:val="18"/>
                <w:szCs w:val="18"/>
              </w:rPr>
              <w:t xml:space="preserve"> </w:t>
            </w:r>
            <w:r w:rsidRPr="0010287E">
              <w:rPr>
                <w:bCs/>
                <w:color w:val="000000"/>
                <w:sz w:val="18"/>
                <w:szCs w:val="18"/>
              </w:rPr>
              <w:t>GARANTIA:</w:t>
            </w:r>
            <w:r w:rsidRPr="0010287E">
              <w:rPr>
                <w:bCs/>
                <w:color w:val="000000"/>
                <w:sz w:val="18"/>
                <w:szCs w:val="18"/>
              </w:rPr>
              <w:tab/>
              <w:t>5 ANOS;</w:t>
            </w:r>
            <w:r>
              <w:rPr>
                <w:bCs/>
                <w:color w:val="000000"/>
                <w:sz w:val="18"/>
                <w:szCs w:val="18"/>
              </w:rPr>
              <w:t xml:space="preserve"> </w:t>
            </w:r>
            <w:r w:rsidRPr="0010287E">
              <w:rPr>
                <w:bCs/>
                <w:color w:val="000000"/>
                <w:sz w:val="18"/>
                <w:szCs w:val="18"/>
              </w:rPr>
              <w:t>NORMA TÉCNICA:</w:t>
            </w:r>
            <w:r w:rsidRPr="0010287E">
              <w:rPr>
                <w:bCs/>
                <w:color w:val="000000"/>
                <w:sz w:val="18"/>
                <w:szCs w:val="18"/>
              </w:rPr>
              <w:tab/>
              <w:t>NBR 5123/16;</w:t>
            </w:r>
            <w:r>
              <w:rPr>
                <w:bCs/>
                <w:color w:val="000000"/>
                <w:sz w:val="18"/>
                <w:szCs w:val="18"/>
              </w:rPr>
              <w:t xml:space="preserve"> </w:t>
            </w:r>
            <w:r w:rsidRPr="0010287E">
              <w:rPr>
                <w:bCs/>
                <w:color w:val="000000"/>
                <w:sz w:val="18"/>
                <w:szCs w:val="18"/>
              </w:rPr>
              <w:t>LIGA ENTRE 5 A 15 LUX E DESLIGA NO MÁXIMO COM 30 LUX;</w:t>
            </w:r>
            <w:r>
              <w:rPr>
                <w:bCs/>
                <w:color w:val="000000"/>
                <w:sz w:val="18"/>
                <w:szCs w:val="18"/>
              </w:rPr>
              <w:t xml:space="preserve"> </w:t>
            </w:r>
            <w:r w:rsidRPr="0010287E">
              <w:rPr>
                <w:bCs/>
                <w:color w:val="000000"/>
                <w:sz w:val="18"/>
                <w:szCs w:val="18"/>
              </w:rPr>
              <w:t>RETARDO DE APROXIMADAMENTE 1,5 SEGUNDOS NO ACIONAMENTO E DE 5 SEGUNDOS NO DESACIONAMENTO, TORNANDO O RELÉ INSENSÍVEL A VARIAÇÕES BRUSCAS DE LUMINOSIDADE;</w:t>
            </w:r>
            <w:r>
              <w:rPr>
                <w:bCs/>
                <w:color w:val="000000"/>
                <w:sz w:val="18"/>
                <w:szCs w:val="18"/>
              </w:rPr>
              <w:t xml:space="preserve"> </w:t>
            </w:r>
            <w:r w:rsidRPr="0010287E">
              <w:rPr>
                <w:bCs/>
                <w:color w:val="000000"/>
                <w:sz w:val="18"/>
                <w:szCs w:val="18"/>
              </w:rPr>
              <w:t xml:space="preserve">ACIONAMENTO DOS CONTATOS SINCRONIZADOS COM A PASSAGEM PELO </w:t>
            </w:r>
            <w:r>
              <w:rPr>
                <w:bCs/>
                <w:color w:val="000000"/>
                <w:sz w:val="18"/>
                <w:szCs w:val="18"/>
              </w:rPr>
              <w:t>ZERO NA TENSÃO DA REDE ELÉTRICA.</w:t>
            </w:r>
          </w:p>
        </w:tc>
        <w:tc>
          <w:tcPr>
            <w:tcW w:w="992" w:type="dxa"/>
            <w:tcBorders>
              <w:top w:val="single" w:sz="4" w:space="0" w:color="auto"/>
              <w:left w:val="nil"/>
              <w:bottom w:val="single" w:sz="4" w:space="0" w:color="auto"/>
              <w:right w:val="single" w:sz="4" w:space="0" w:color="auto"/>
            </w:tcBorders>
            <w:shd w:val="clear" w:color="auto" w:fill="auto"/>
            <w:vAlign w:val="center"/>
          </w:tcPr>
          <w:p w14:paraId="66BC2C88" w14:textId="77777777" w:rsidR="00546992" w:rsidRPr="0017326D" w:rsidRDefault="00546992" w:rsidP="00546992">
            <w:pPr>
              <w:suppressAutoHyphens w:val="0"/>
              <w:spacing w:line="240" w:lineRule="auto"/>
              <w:ind w:leftChars="0" w:left="0" w:firstLineChars="0" w:firstLine="0"/>
              <w:jc w:val="center"/>
              <w:outlineLvl w:val="9"/>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055644" w14:textId="05927A08" w:rsidR="00546992" w:rsidRPr="0017326D" w:rsidRDefault="00546992" w:rsidP="00546992">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53CB4804" w14:textId="5F60311D" w:rsidR="00546992" w:rsidRPr="0017326D" w:rsidRDefault="00546992" w:rsidP="00546992">
            <w:pPr>
              <w:suppressAutoHyphens w:val="0"/>
              <w:spacing w:line="240" w:lineRule="auto"/>
              <w:ind w:leftChars="0" w:left="0" w:firstLineChars="0" w:firstLine="0"/>
              <w:jc w:val="center"/>
              <w:outlineLvl w:val="9"/>
              <w:rPr>
                <w:bCs/>
                <w:sz w:val="12"/>
                <w:szCs w:val="12"/>
              </w:rPr>
            </w:pPr>
            <w:r w:rsidRPr="0017326D">
              <w:rPr>
                <w:bCs/>
                <w:sz w:val="12"/>
                <w:szCs w:val="12"/>
              </w:rPr>
              <w:t>2000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896AF13" w14:textId="084905D2"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R$ 41,91</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7C73BC8" w14:textId="74710C6C" w:rsidR="00546992" w:rsidRPr="0017326D" w:rsidRDefault="00546992" w:rsidP="00546992">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R$ 83.820,00</w:t>
            </w:r>
          </w:p>
        </w:tc>
      </w:tr>
      <w:tr w:rsidR="00546992" w:rsidRPr="00DF3713" w14:paraId="1C43D83D" w14:textId="77777777" w:rsidTr="006829E0">
        <w:trPr>
          <w:trHeight w:val="618"/>
        </w:trPr>
        <w:tc>
          <w:tcPr>
            <w:tcW w:w="75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F49199" w14:textId="77777777" w:rsidR="00546992" w:rsidRPr="00410C7B" w:rsidRDefault="00546992" w:rsidP="00546992">
            <w:pPr>
              <w:suppressAutoHyphens w:val="0"/>
              <w:spacing w:line="240" w:lineRule="auto"/>
              <w:ind w:leftChars="0" w:left="0" w:firstLineChars="0" w:firstLine="0"/>
              <w:outlineLvl w:val="9"/>
              <w:rPr>
                <w:bCs/>
                <w:color w:val="000000"/>
                <w:sz w:val="12"/>
                <w:szCs w:val="12"/>
              </w:rPr>
            </w:pPr>
            <w:r>
              <w:rPr>
                <w:bCs/>
                <w:color w:val="000000"/>
                <w:sz w:val="12"/>
                <w:szCs w:val="12"/>
              </w:rPr>
              <w:lastRenderedPageBreak/>
              <w:t>PREÇO MÁXIMO:</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25D58" w14:textId="77777777" w:rsidR="00546992" w:rsidRPr="00DF3713" w:rsidRDefault="00546992" w:rsidP="00546992">
            <w:pPr>
              <w:suppressAutoHyphens w:val="0"/>
              <w:spacing w:line="240" w:lineRule="auto"/>
              <w:ind w:leftChars="0" w:left="0" w:firstLineChars="0" w:firstLine="0"/>
              <w:jc w:val="center"/>
              <w:textDirection w:val="lrTb"/>
              <w:textAlignment w:val="auto"/>
              <w:outlineLvl w:val="9"/>
              <w:rPr>
                <w:color w:val="000000"/>
                <w:position w:val="0"/>
                <w:sz w:val="12"/>
                <w:szCs w:val="12"/>
              </w:rPr>
            </w:pPr>
            <w:r w:rsidRPr="00DF3713">
              <w:rPr>
                <w:color w:val="000000"/>
                <w:sz w:val="12"/>
                <w:szCs w:val="12"/>
              </w:rPr>
              <w:t>R$ 977.200,00</w:t>
            </w:r>
          </w:p>
        </w:tc>
      </w:tr>
    </w:tbl>
    <w:p w14:paraId="72F73A42" w14:textId="77777777" w:rsidR="004A12FF" w:rsidRPr="00474E5C" w:rsidRDefault="004A12FF" w:rsidP="00411AEF">
      <w:pPr>
        <w:spacing w:line="360" w:lineRule="auto"/>
        <w:ind w:leftChars="0" w:left="0" w:firstLineChars="0" w:firstLine="0"/>
        <w:jc w:val="both"/>
        <w:textDirection w:val="lrTb"/>
        <w:textAlignment w:val="auto"/>
        <w:rPr>
          <w:rFonts w:eastAsia="Merriweather"/>
          <w:sz w:val="22"/>
          <w:szCs w:val="22"/>
        </w:rPr>
      </w:pPr>
    </w:p>
    <w:p w14:paraId="2F251BDA" w14:textId="7AB7CAC4" w:rsidR="004E3572" w:rsidRDefault="004E3572" w:rsidP="00632AF7">
      <w:pPr>
        <w:spacing w:line="360" w:lineRule="auto"/>
        <w:ind w:leftChars="0" w:left="0" w:firstLineChars="0" w:firstLine="0"/>
        <w:jc w:val="both"/>
        <w:rPr>
          <w:rFonts w:eastAsia="Merriweather"/>
          <w:sz w:val="22"/>
          <w:szCs w:val="22"/>
        </w:rPr>
      </w:pPr>
      <w:r w:rsidRPr="0040684A">
        <w:rPr>
          <w:rFonts w:eastAsia="Merriweather"/>
          <w:sz w:val="22"/>
          <w:szCs w:val="22"/>
        </w:rPr>
        <w:t>1.2. O objeto desta contratação não se enquadra como sendo de bem de luxo, conforme artigo 384 e seguintes do Decreto</w:t>
      </w:r>
      <w:r w:rsidR="00056D44" w:rsidRPr="0040684A">
        <w:rPr>
          <w:rFonts w:eastAsia="Merriweather"/>
          <w:sz w:val="22"/>
          <w:szCs w:val="22"/>
        </w:rPr>
        <w:t xml:space="preserve"> Municipal</w:t>
      </w:r>
      <w:r w:rsidR="00C86FB6">
        <w:rPr>
          <w:rFonts w:eastAsia="Merriweather"/>
          <w:sz w:val="22"/>
          <w:szCs w:val="22"/>
        </w:rPr>
        <w:t xml:space="preserve"> </w:t>
      </w:r>
      <w:r w:rsidRPr="0040684A">
        <w:rPr>
          <w:rFonts w:eastAsia="Merriweather"/>
          <w:sz w:val="22"/>
          <w:szCs w:val="22"/>
        </w:rPr>
        <w:t>3.537, de 09</w:t>
      </w:r>
      <w:r w:rsidR="00056D44" w:rsidRPr="0040684A">
        <w:rPr>
          <w:rFonts w:eastAsia="Merriweather"/>
          <w:sz w:val="22"/>
          <w:szCs w:val="22"/>
        </w:rPr>
        <w:t xml:space="preserve"> de maio de 2023</w:t>
      </w:r>
      <w:r w:rsidRPr="0040684A">
        <w:rPr>
          <w:rFonts w:eastAsia="Merriweather"/>
          <w:sz w:val="22"/>
          <w:szCs w:val="22"/>
        </w:rPr>
        <w:t>.</w:t>
      </w:r>
    </w:p>
    <w:p w14:paraId="3DAA39F6" w14:textId="132735ED" w:rsidR="004E3572" w:rsidRPr="00F15B4C" w:rsidRDefault="004B086E" w:rsidP="004E3572">
      <w:pPr>
        <w:spacing w:line="360" w:lineRule="auto"/>
        <w:ind w:left="0" w:hanging="2"/>
        <w:jc w:val="both"/>
        <w:rPr>
          <w:rFonts w:eastAsia="Merriweather"/>
          <w:sz w:val="22"/>
          <w:szCs w:val="22"/>
        </w:rPr>
      </w:pPr>
      <w:r>
        <w:rPr>
          <w:rFonts w:eastAsia="Merriweather"/>
          <w:sz w:val="22"/>
          <w:szCs w:val="22"/>
        </w:rPr>
        <w:t xml:space="preserve">1.3. O </w:t>
      </w:r>
      <w:r w:rsidR="004E3572" w:rsidRPr="00F15B4C">
        <w:rPr>
          <w:rFonts w:eastAsia="Merriweather"/>
          <w:sz w:val="22"/>
          <w:szCs w:val="22"/>
        </w:rPr>
        <w:t>objeto desta contratação é caracterizado como comum, ou seja, cujos padrões de desempenho e qualidade s</w:t>
      </w:r>
      <w:r w:rsidR="0009489F">
        <w:rPr>
          <w:rFonts w:eastAsia="Merriweather"/>
          <w:sz w:val="22"/>
          <w:szCs w:val="22"/>
        </w:rPr>
        <w:t>ão objetivamente definidos no</w:t>
      </w:r>
      <w:r w:rsidR="004E3572" w:rsidRPr="00F15B4C">
        <w:rPr>
          <w:rFonts w:eastAsia="Merriweather"/>
          <w:sz w:val="22"/>
          <w:szCs w:val="22"/>
        </w:rPr>
        <w:t xml:space="preserve"> Edital, por meio de especificações reconhecidas e usuais do mercado.</w:t>
      </w:r>
    </w:p>
    <w:p w14:paraId="29CFDC6C" w14:textId="221268C2" w:rsidR="00B6004D" w:rsidRDefault="004E3572" w:rsidP="00B6004D">
      <w:pPr>
        <w:spacing w:line="360" w:lineRule="auto"/>
        <w:ind w:left="0" w:hanging="2"/>
        <w:jc w:val="both"/>
        <w:rPr>
          <w:rFonts w:eastAsia="Merriweather"/>
          <w:sz w:val="22"/>
          <w:szCs w:val="22"/>
        </w:rPr>
      </w:pPr>
      <w:r w:rsidRPr="00F15B4C">
        <w:rPr>
          <w:rFonts w:eastAsia="Merriweather"/>
          <w:sz w:val="22"/>
          <w:szCs w:val="22"/>
        </w:rPr>
        <w:t xml:space="preserve">1.3.1. </w:t>
      </w:r>
      <w:r w:rsidRPr="002D1FCA">
        <w:rPr>
          <w:rFonts w:eastAsia="Merriweather"/>
          <w:sz w:val="22"/>
          <w:szCs w:val="22"/>
          <w:shd w:val="clear" w:color="auto" w:fill="FFFFFF" w:themeFill="background1"/>
        </w:rPr>
        <w:t>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2EAEECD0" w14:textId="6442F44B" w:rsidR="00B6004D" w:rsidRDefault="009F4A45" w:rsidP="00B6004D">
      <w:pPr>
        <w:spacing w:line="360" w:lineRule="auto"/>
        <w:ind w:left="0" w:hanging="2"/>
        <w:jc w:val="both"/>
        <w:rPr>
          <w:rFonts w:eastAsia="Merriweather"/>
          <w:sz w:val="22"/>
          <w:szCs w:val="22"/>
        </w:rPr>
      </w:pPr>
      <w:r>
        <w:rPr>
          <w:rFonts w:eastAsia="Merriweather"/>
          <w:sz w:val="22"/>
          <w:szCs w:val="22"/>
        </w:rPr>
        <w:t xml:space="preserve">1.4. O prazo de vigência do </w:t>
      </w:r>
      <w:r w:rsidR="0009489F">
        <w:rPr>
          <w:rFonts w:eastAsia="Merriweather"/>
          <w:sz w:val="22"/>
          <w:szCs w:val="22"/>
        </w:rPr>
        <w:t>contrato</w:t>
      </w:r>
      <w:r w:rsidR="00416AFE">
        <w:rPr>
          <w:rFonts w:eastAsia="Merriweather"/>
          <w:sz w:val="22"/>
          <w:szCs w:val="22"/>
        </w:rPr>
        <w:t xml:space="preserve"> </w:t>
      </w:r>
      <w:r w:rsidR="0009489F">
        <w:rPr>
          <w:rFonts w:eastAsia="Merriweather"/>
          <w:sz w:val="22"/>
          <w:szCs w:val="22"/>
        </w:rPr>
        <w:t>será de</w:t>
      </w:r>
      <w:r w:rsidR="00B6004D">
        <w:rPr>
          <w:rFonts w:eastAsia="Merriweather"/>
          <w:sz w:val="22"/>
          <w:szCs w:val="22"/>
        </w:rPr>
        <w:t xml:space="preserve"> 365 (trezentos e sessenta e cinco) dias, contados a partir do primeiro dia útil subsequente à data de divulgação no PNCP, na forma do artigo 404 do Decreto 3.537, de 09 de maio de 2023.</w:t>
      </w:r>
    </w:p>
    <w:p w14:paraId="5B2DC4A2" w14:textId="74A786DF" w:rsidR="004E3572" w:rsidRPr="00F15B4C" w:rsidRDefault="004E3572" w:rsidP="00110FD3">
      <w:pPr>
        <w:spacing w:line="360" w:lineRule="auto"/>
        <w:ind w:left="0" w:hanging="2"/>
        <w:jc w:val="both"/>
        <w:rPr>
          <w:rFonts w:eastAsia="Merriweather"/>
          <w:sz w:val="22"/>
          <w:szCs w:val="22"/>
        </w:rPr>
      </w:pPr>
      <w:r w:rsidRPr="00F15B4C">
        <w:rPr>
          <w:rFonts w:eastAsia="Merriweather"/>
          <w:sz w:val="22"/>
          <w:szCs w:val="22"/>
        </w:rPr>
        <w:t>1.5. O contrato oferece maior detalhamento das regras que serão aplicadas em relação à vigência da contratação.</w:t>
      </w:r>
    </w:p>
    <w:p w14:paraId="05DD69E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2. FUNDAMENTAÇÃO E DESCRIÇÃO DA NECESSIDADE DA CONTRATAÇÃO</w:t>
      </w:r>
    </w:p>
    <w:p w14:paraId="2BC5EBC0" w14:textId="77777777" w:rsidR="00F529A1" w:rsidRPr="008F3A65" w:rsidRDefault="00F529A1" w:rsidP="00F529A1">
      <w:pPr>
        <w:spacing w:line="360" w:lineRule="auto"/>
        <w:ind w:left="0" w:hanging="2"/>
        <w:jc w:val="both"/>
        <w:rPr>
          <w:rFonts w:eastAsia="Merriweather"/>
          <w:sz w:val="22"/>
          <w:szCs w:val="22"/>
        </w:rPr>
      </w:pPr>
      <w:r w:rsidRPr="00BA09D4">
        <w:rPr>
          <w:rFonts w:eastAsia="Merriweather"/>
          <w:sz w:val="22"/>
          <w:szCs w:val="22"/>
        </w:rPr>
        <w:t>2.1. A Fundamentação da Contratação e de seus quantitativos encontra-se pormenorizada em Tópico específico dos Estudos Técnicos Preliminares, apêndice deste Termo de Referência.</w:t>
      </w:r>
    </w:p>
    <w:p w14:paraId="1CE9D471" w14:textId="7C8D6F08" w:rsidR="004E3572" w:rsidRPr="003301BB" w:rsidRDefault="004E3572" w:rsidP="003301BB">
      <w:pPr>
        <w:spacing w:line="360" w:lineRule="auto"/>
        <w:ind w:leftChars="0" w:left="0" w:firstLineChars="0" w:firstLine="0"/>
        <w:jc w:val="both"/>
        <w:rPr>
          <w:rFonts w:eastAsia="Merriweather"/>
          <w:sz w:val="22"/>
          <w:szCs w:val="22"/>
          <w:highlight w:val="yellow"/>
        </w:rPr>
      </w:pPr>
      <w:r w:rsidRPr="00ED78B9">
        <w:rPr>
          <w:rFonts w:eastAsia="Merriweather"/>
          <w:sz w:val="22"/>
          <w:szCs w:val="22"/>
        </w:rPr>
        <w:t xml:space="preserve">2.2. O objeto da contratação está previsto no </w:t>
      </w:r>
      <w:r w:rsidR="0009489F" w:rsidRPr="0009489F">
        <w:rPr>
          <w:rFonts w:eastAsia="Merriweather"/>
          <w:b/>
          <w:sz w:val="22"/>
          <w:szCs w:val="22"/>
        </w:rPr>
        <w:t>PLANO DE CONTRATAÇÕES ANUAL 2025</w:t>
      </w:r>
      <w:r w:rsidRPr="00B14D7F">
        <w:rPr>
          <w:rFonts w:eastAsia="Merriweather"/>
          <w:sz w:val="22"/>
          <w:szCs w:val="22"/>
        </w:rPr>
        <w:t xml:space="preserve">, </w:t>
      </w:r>
      <w:r w:rsidR="003301BB">
        <w:rPr>
          <w:rFonts w:eastAsia="Merriweather"/>
          <w:sz w:val="22"/>
          <w:szCs w:val="22"/>
        </w:rPr>
        <w:t xml:space="preserve">conforme </w:t>
      </w:r>
      <w:r w:rsidR="0009489F">
        <w:rPr>
          <w:rFonts w:eastAsia="Merriweather"/>
          <w:sz w:val="22"/>
          <w:szCs w:val="22"/>
        </w:rPr>
        <w:t>publicação</w:t>
      </w:r>
      <w:r w:rsidRPr="00ED78B9">
        <w:rPr>
          <w:rFonts w:eastAsia="Merriweather"/>
          <w:sz w:val="22"/>
          <w:szCs w:val="22"/>
        </w:rPr>
        <w:t xml:space="preserve"> no Diário Oficial do Município</w:t>
      </w:r>
      <w:r w:rsidR="00A17FA2">
        <w:rPr>
          <w:rFonts w:eastAsia="Merriweather"/>
          <w:sz w:val="22"/>
          <w:szCs w:val="22"/>
        </w:rPr>
        <w:t xml:space="preserve"> de Bandeirantes,</w:t>
      </w:r>
      <w:r w:rsidR="00274341">
        <w:rPr>
          <w:rFonts w:eastAsia="Merriweather"/>
          <w:sz w:val="22"/>
          <w:szCs w:val="22"/>
        </w:rPr>
        <w:t xml:space="preserve"> ou o que vier a substituí-lo, podendo ser acessado pelo</w:t>
      </w:r>
      <w:r w:rsidR="00CE1779">
        <w:rPr>
          <w:rFonts w:eastAsia="Merriweather"/>
          <w:sz w:val="22"/>
          <w:szCs w:val="22"/>
        </w:rPr>
        <w:t xml:space="preserve"> sí</w:t>
      </w:r>
      <w:r w:rsidRPr="00ED78B9">
        <w:rPr>
          <w:rFonts w:eastAsia="Merriweather"/>
          <w:sz w:val="22"/>
          <w:szCs w:val="22"/>
        </w:rPr>
        <w:t xml:space="preserve">tio eletrônico: </w:t>
      </w:r>
      <w:hyperlink r:id="rId9" w:history="1">
        <w:r w:rsidRPr="00ED78B9">
          <w:rPr>
            <w:rStyle w:val="Hyperlink"/>
            <w:rFonts w:eastAsia="Merriweather"/>
            <w:sz w:val="22"/>
            <w:szCs w:val="22"/>
          </w:rPr>
          <w:t>www.bandeirantes.pr.gov.br/diario-oficial-eletronico</w:t>
        </w:r>
      </w:hyperlink>
      <w:r w:rsidR="00274341">
        <w:rPr>
          <w:rStyle w:val="Hyperlink"/>
          <w:rFonts w:eastAsia="Merriweather"/>
          <w:sz w:val="22"/>
          <w:szCs w:val="22"/>
        </w:rPr>
        <w:t>.</w:t>
      </w:r>
    </w:p>
    <w:p w14:paraId="5F87832E" w14:textId="1ACFC49D" w:rsidR="004B086E" w:rsidRPr="00F15B4C" w:rsidRDefault="004E3572" w:rsidP="00274341">
      <w:pPr>
        <w:spacing w:line="360" w:lineRule="auto"/>
        <w:ind w:left="0" w:hanging="2"/>
        <w:jc w:val="both"/>
        <w:rPr>
          <w:rFonts w:eastAsia="Merriweather"/>
          <w:b/>
          <w:sz w:val="22"/>
          <w:szCs w:val="22"/>
        </w:rPr>
      </w:pPr>
      <w:r w:rsidRPr="00F15B4C">
        <w:rPr>
          <w:rFonts w:eastAsia="Merriweather"/>
          <w:b/>
          <w:sz w:val="22"/>
          <w:szCs w:val="22"/>
        </w:rPr>
        <w:lastRenderedPageBreak/>
        <w:t>3. DESCRIÇÃO DA SOLUÇÃO COMO UM TODO CONSIDERA</w:t>
      </w:r>
      <w:r w:rsidR="000F3510">
        <w:rPr>
          <w:rFonts w:eastAsia="Merriweather"/>
          <w:b/>
          <w:sz w:val="22"/>
          <w:szCs w:val="22"/>
        </w:rPr>
        <w:t>N</w:t>
      </w:r>
      <w:r w:rsidRPr="00F15B4C">
        <w:rPr>
          <w:rFonts w:eastAsia="Merriweather"/>
          <w:b/>
          <w:sz w:val="22"/>
          <w:szCs w:val="22"/>
        </w:rPr>
        <w:t>DO O CICLO DE VIDA DO OBJETO E ESPECIFICAÇÃO DO PRODUTO</w:t>
      </w:r>
    </w:p>
    <w:p w14:paraId="789F5AAC" w14:textId="1581D70E" w:rsidR="00CC7FD6" w:rsidRPr="002C09F5" w:rsidRDefault="00ED78B9" w:rsidP="00274341">
      <w:pPr>
        <w:pStyle w:val="PargrafodaLista"/>
        <w:numPr>
          <w:ilvl w:val="0"/>
          <w:numId w:val="1"/>
        </w:numPr>
        <w:tabs>
          <w:tab w:val="left" w:pos="284"/>
        </w:tabs>
        <w:spacing w:line="360" w:lineRule="auto"/>
        <w:ind w:leftChars="0" w:right="-426" w:firstLineChars="0"/>
        <w:jc w:val="both"/>
        <w:rPr>
          <w:rFonts w:eastAsia="Merriweather"/>
          <w:color w:val="000000" w:themeColor="text1"/>
          <w:sz w:val="22"/>
          <w:szCs w:val="22"/>
        </w:rPr>
      </w:pPr>
      <w:r>
        <w:rPr>
          <w:rFonts w:eastAsia="Merriweather"/>
          <w:sz w:val="22"/>
          <w:szCs w:val="22"/>
        </w:rPr>
        <w:t xml:space="preserve">3.1. </w:t>
      </w:r>
      <w:r w:rsidR="00411AEF">
        <w:rPr>
          <w:rFonts w:eastAsia="Merriweather"/>
          <w:color w:val="000000" w:themeColor="text1"/>
          <w:sz w:val="22"/>
          <w:szCs w:val="22"/>
        </w:rPr>
        <w:t xml:space="preserve">A fim de manter o pleno cumprimento dos serviços e obras realizados no município, necessária se faz a aquisição dos itens descritos </w:t>
      </w:r>
      <w:r w:rsidR="004A12FF" w:rsidRPr="002C09F5">
        <w:rPr>
          <w:rFonts w:eastAsia="Merriweather"/>
          <w:color w:val="000000" w:themeColor="text1"/>
          <w:sz w:val="22"/>
          <w:szCs w:val="22"/>
        </w:rPr>
        <w:t xml:space="preserve">neste </w:t>
      </w:r>
      <w:r w:rsidR="004A12FF">
        <w:rPr>
          <w:rFonts w:eastAsia="Merriweather"/>
          <w:color w:val="000000" w:themeColor="text1"/>
          <w:sz w:val="22"/>
          <w:szCs w:val="22"/>
        </w:rPr>
        <w:t>Termo de Referência.</w:t>
      </w:r>
    </w:p>
    <w:p w14:paraId="0EA20438" w14:textId="7CB2BE19" w:rsidR="00ED78B9" w:rsidRPr="00274341" w:rsidRDefault="00ED78B9" w:rsidP="00274341">
      <w:pPr>
        <w:tabs>
          <w:tab w:val="left" w:pos="284"/>
        </w:tabs>
        <w:spacing w:line="360" w:lineRule="auto"/>
        <w:ind w:left="0" w:right="-426" w:hanging="2"/>
        <w:jc w:val="both"/>
        <w:rPr>
          <w:rFonts w:eastAsia="Merriweather"/>
          <w:sz w:val="22"/>
          <w:szCs w:val="22"/>
        </w:rPr>
      </w:pPr>
      <w:r>
        <w:rPr>
          <w:rFonts w:eastAsia="Merriweather"/>
          <w:b/>
          <w:sz w:val="22"/>
          <w:szCs w:val="22"/>
        </w:rPr>
        <w:t xml:space="preserve">3.2. </w:t>
      </w:r>
      <w:r w:rsidRPr="00274341">
        <w:rPr>
          <w:rFonts w:eastAsia="Merriweather"/>
          <w:b/>
          <w:sz w:val="22"/>
          <w:szCs w:val="22"/>
        </w:rPr>
        <w:t>NATUREZA DO SERVIÇO</w:t>
      </w:r>
      <w:r w:rsidR="004A12FF">
        <w:rPr>
          <w:rFonts w:eastAsia="Merriweather"/>
          <w:b/>
          <w:sz w:val="22"/>
          <w:szCs w:val="22"/>
        </w:rPr>
        <w:t>:</w:t>
      </w:r>
    </w:p>
    <w:p w14:paraId="7888A37E" w14:textId="0A04FEE1" w:rsidR="00ED78B9" w:rsidRPr="00274341" w:rsidRDefault="00024F47" w:rsidP="00ED78B9">
      <w:pPr>
        <w:spacing w:line="360" w:lineRule="auto"/>
        <w:ind w:leftChars="0" w:left="2" w:hanging="2"/>
        <w:jc w:val="both"/>
        <w:rPr>
          <w:rFonts w:eastAsia="Merriweather"/>
          <w:sz w:val="22"/>
          <w:szCs w:val="22"/>
        </w:rPr>
      </w:pPr>
      <w:r w:rsidRPr="00274341">
        <w:rPr>
          <w:rFonts w:eastAsia="Merriweather"/>
          <w:sz w:val="22"/>
          <w:szCs w:val="22"/>
        </w:rPr>
        <w:t xml:space="preserve">3.2.1. </w:t>
      </w:r>
      <w:r w:rsidR="004A12FF">
        <w:rPr>
          <w:rFonts w:eastAsia="Merriweather"/>
          <w:sz w:val="22"/>
          <w:szCs w:val="22"/>
        </w:rPr>
        <w:t>Contratação.</w:t>
      </w:r>
    </w:p>
    <w:p w14:paraId="2CF52018" w14:textId="77777777" w:rsidR="00ED78B9" w:rsidRPr="00274341" w:rsidRDefault="00ED78B9" w:rsidP="00ED78B9">
      <w:pPr>
        <w:spacing w:line="360" w:lineRule="auto"/>
        <w:ind w:leftChars="0" w:left="2" w:hanging="2"/>
        <w:jc w:val="both"/>
        <w:rPr>
          <w:rFonts w:eastAsia="Merriweather"/>
          <w:b/>
          <w:sz w:val="22"/>
          <w:szCs w:val="22"/>
        </w:rPr>
      </w:pPr>
      <w:r w:rsidRPr="00274341">
        <w:rPr>
          <w:rFonts w:eastAsia="Merriweather"/>
          <w:b/>
          <w:sz w:val="22"/>
          <w:szCs w:val="22"/>
        </w:rPr>
        <w:t>3.3. LEGISLAÇÃO APLICÁVEL À CONTRATAÇÃO</w:t>
      </w:r>
    </w:p>
    <w:p w14:paraId="52DD145B" w14:textId="21BD7940"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3.3.1.</w:t>
      </w:r>
      <w:r w:rsidRPr="00274341">
        <w:rPr>
          <w:rFonts w:eastAsia="Merriweather"/>
          <w:b/>
          <w:sz w:val="22"/>
          <w:szCs w:val="22"/>
        </w:rPr>
        <w:t xml:space="preserve"> </w:t>
      </w:r>
      <w:r w:rsidR="006D1478" w:rsidRPr="00274341">
        <w:rPr>
          <w:rFonts w:eastAsia="Merriweather"/>
          <w:sz w:val="22"/>
          <w:szCs w:val="22"/>
        </w:rPr>
        <w:t xml:space="preserve">A contratação </w:t>
      </w:r>
      <w:r w:rsidRPr="00274341">
        <w:rPr>
          <w:rFonts w:eastAsia="Merriweather"/>
          <w:sz w:val="22"/>
          <w:szCs w:val="22"/>
        </w:rPr>
        <w:t>deverá obedecer, no que couber:</w:t>
      </w:r>
    </w:p>
    <w:p w14:paraId="0662C685"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3.3.2. Lei 14.133/21, de 01 de abril de 2021 e suas alterações.</w:t>
      </w:r>
    </w:p>
    <w:p w14:paraId="16669F88"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3.3.3. Decreto Municipal nº 3.537/2023.</w:t>
      </w:r>
    </w:p>
    <w:p w14:paraId="7A02D542"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3.3.4. Lei nº 8.078, de 1990 - Código de Defesa do Consumidor.</w:t>
      </w:r>
    </w:p>
    <w:p w14:paraId="59BC2F4C" w14:textId="77777777" w:rsidR="00ED78B9" w:rsidRPr="00274341" w:rsidRDefault="00ED78B9" w:rsidP="00ED78B9">
      <w:pPr>
        <w:spacing w:line="360" w:lineRule="auto"/>
        <w:ind w:leftChars="0" w:left="2" w:hanging="2"/>
        <w:jc w:val="both"/>
        <w:rPr>
          <w:rFonts w:eastAsia="Merriweather"/>
          <w:sz w:val="22"/>
          <w:szCs w:val="22"/>
        </w:rPr>
      </w:pPr>
      <w:r w:rsidRPr="00274341">
        <w:rPr>
          <w:rFonts w:eastAsia="Merriweather"/>
          <w:sz w:val="22"/>
          <w:szCs w:val="22"/>
        </w:rPr>
        <w:t>3.3.5. Lei Complementar nº 123/2006, com alterações da Lei Complementar nº 147/2014.</w:t>
      </w:r>
    </w:p>
    <w:p w14:paraId="17213E28" w14:textId="77777777" w:rsidR="00ED78B9" w:rsidRPr="00274341" w:rsidRDefault="00ED78B9" w:rsidP="00ED78B9">
      <w:pPr>
        <w:spacing w:line="360" w:lineRule="auto"/>
        <w:ind w:leftChars="0" w:left="2" w:hanging="2"/>
        <w:jc w:val="both"/>
        <w:rPr>
          <w:rFonts w:eastAsia="Merriweather"/>
          <w:b/>
          <w:sz w:val="22"/>
          <w:szCs w:val="22"/>
        </w:rPr>
      </w:pPr>
      <w:r w:rsidRPr="00274341">
        <w:rPr>
          <w:rFonts w:eastAsia="Merriweather"/>
          <w:b/>
          <w:sz w:val="22"/>
          <w:szCs w:val="22"/>
        </w:rPr>
        <w:t xml:space="preserve">3.4. PADRÕES MÍNIMOS DE QUALIDADE E DESEMPENHO </w:t>
      </w:r>
    </w:p>
    <w:p w14:paraId="715A51B4" w14:textId="44B5FD6E" w:rsidR="00ED78B9" w:rsidRPr="00274341" w:rsidRDefault="00ED78B9" w:rsidP="00ED78B9">
      <w:pPr>
        <w:spacing w:line="360" w:lineRule="auto"/>
        <w:ind w:leftChars="0" w:left="0" w:firstLineChars="0" w:hanging="2"/>
        <w:jc w:val="both"/>
        <w:rPr>
          <w:sz w:val="22"/>
          <w:szCs w:val="22"/>
        </w:rPr>
      </w:pPr>
      <w:r w:rsidRPr="00274341">
        <w:rPr>
          <w:sz w:val="22"/>
          <w:szCs w:val="22"/>
        </w:rPr>
        <w:t xml:space="preserve">3.4.1. </w:t>
      </w:r>
      <w:r w:rsidR="00411AEF">
        <w:rPr>
          <w:sz w:val="22"/>
          <w:szCs w:val="22"/>
        </w:rPr>
        <w:t>Conforme descritivos e documentos anexos à contratação.</w:t>
      </w:r>
    </w:p>
    <w:p w14:paraId="04D9E105" w14:textId="77777777" w:rsidR="00ED78B9" w:rsidRPr="00274341" w:rsidRDefault="00ED78B9" w:rsidP="00ED78B9">
      <w:pPr>
        <w:spacing w:line="360" w:lineRule="auto"/>
        <w:ind w:leftChars="0" w:left="2" w:hanging="2"/>
        <w:jc w:val="both"/>
        <w:rPr>
          <w:rFonts w:eastAsia="Merriweather"/>
          <w:b/>
          <w:sz w:val="22"/>
          <w:szCs w:val="22"/>
        </w:rPr>
      </w:pPr>
      <w:r w:rsidRPr="00274341">
        <w:rPr>
          <w:rFonts w:eastAsia="Merriweather"/>
          <w:b/>
          <w:sz w:val="22"/>
          <w:szCs w:val="22"/>
        </w:rPr>
        <w:t xml:space="preserve">3.5. DA SUBCONTRATAÇÃO </w:t>
      </w:r>
    </w:p>
    <w:p w14:paraId="359A390F" w14:textId="053B36D3" w:rsidR="00ED78B9" w:rsidRDefault="00ED78B9" w:rsidP="00ED78B9">
      <w:pPr>
        <w:spacing w:line="360" w:lineRule="auto"/>
        <w:ind w:leftChars="0" w:left="2" w:hanging="2"/>
        <w:jc w:val="both"/>
        <w:rPr>
          <w:rFonts w:eastAsia="Merriweather"/>
          <w:b/>
          <w:sz w:val="22"/>
          <w:szCs w:val="22"/>
        </w:rPr>
      </w:pPr>
      <w:r>
        <w:rPr>
          <w:rFonts w:eastAsia="Merriweather"/>
          <w:sz w:val="22"/>
          <w:szCs w:val="22"/>
        </w:rPr>
        <w:t>3.5.1.</w:t>
      </w:r>
      <w:r>
        <w:rPr>
          <w:rFonts w:eastAsia="Merriweather"/>
          <w:b/>
          <w:sz w:val="22"/>
          <w:szCs w:val="22"/>
        </w:rPr>
        <w:t xml:space="preserve"> </w:t>
      </w:r>
      <w:r>
        <w:rPr>
          <w:rFonts w:eastAsia="Merriweather"/>
          <w:sz w:val="22"/>
          <w:szCs w:val="22"/>
        </w:rPr>
        <w:t>Não será permitida</w:t>
      </w:r>
      <w:r w:rsidR="00C86FB6">
        <w:rPr>
          <w:rFonts w:eastAsia="Merriweather"/>
          <w:sz w:val="22"/>
          <w:szCs w:val="22"/>
        </w:rPr>
        <w:t xml:space="preserve"> a subcontratação integral e</w:t>
      </w:r>
      <w:r>
        <w:rPr>
          <w:rFonts w:eastAsia="Merriweather"/>
          <w:sz w:val="22"/>
          <w:szCs w:val="22"/>
        </w:rPr>
        <w:t xml:space="preserve"> parcial do objeto.</w:t>
      </w:r>
    </w:p>
    <w:p w14:paraId="788BCFC9" w14:textId="77777777" w:rsidR="00ED78B9" w:rsidRPr="00474E5C" w:rsidRDefault="00ED78B9" w:rsidP="00ED78B9">
      <w:pPr>
        <w:spacing w:line="360" w:lineRule="auto"/>
        <w:ind w:leftChars="0" w:left="2" w:hanging="2"/>
        <w:jc w:val="both"/>
        <w:rPr>
          <w:rFonts w:eastAsia="Merriweather"/>
          <w:b/>
          <w:sz w:val="22"/>
          <w:szCs w:val="22"/>
        </w:rPr>
      </w:pPr>
      <w:r w:rsidRPr="00474E5C">
        <w:rPr>
          <w:rFonts w:eastAsia="Merriweather"/>
          <w:b/>
          <w:sz w:val="22"/>
          <w:szCs w:val="22"/>
        </w:rPr>
        <w:t>3.6. DA PARTICIPAÇÃO DE MEI'S, ME'S OU EPP'S</w:t>
      </w:r>
    </w:p>
    <w:p w14:paraId="26AF3BF8" w14:textId="77777777" w:rsidR="00ED78B9" w:rsidRPr="00474E5C" w:rsidRDefault="00ED78B9" w:rsidP="00ED78B9">
      <w:pPr>
        <w:spacing w:line="360" w:lineRule="auto"/>
        <w:ind w:leftChars="0" w:left="2" w:hanging="2"/>
        <w:jc w:val="both"/>
        <w:rPr>
          <w:rFonts w:eastAsia="Merriweather"/>
          <w:sz w:val="22"/>
          <w:szCs w:val="22"/>
        </w:rPr>
      </w:pPr>
      <w:r w:rsidRPr="00474E5C">
        <w:rPr>
          <w:rFonts w:eastAsia="Merriweather"/>
          <w:sz w:val="22"/>
          <w:szCs w:val="22"/>
        </w:rPr>
        <w:t xml:space="preserve">3.6.1. Nos limites previstos da Lei Complementar nº 123/2006, com alterações da Lei Complementar nº 147/2014, poderão participar MEI'S, </w:t>
      </w:r>
      <w:proofErr w:type="spellStart"/>
      <w:r w:rsidRPr="00474E5C">
        <w:rPr>
          <w:rFonts w:eastAsia="Merriweather"/>
          <w:sz w:val="22"/>
          <w:szCs w:val="22"/>
        </w:rPr>
        <w:t>ME's</w:t>
      </w:r>
      <w:proofErr w:type="spellEnd"/>
      <w:r w:rsidRPr="00474E5C">
        <w:rPr>
          <w:rFonts w:eastAsia="Merriweather"/>
          <w:sz w:val="22"/>
          <w:szCs w:val="22"/>
        </w:rPr>
        <w:t xml:space="preserve"> ou </w:t>
      </w:r>
      <w:proofErr w:type="spellStart"/>
      <w:r w:rsidRPr="00474E5C">
        <w:rPr>
          <w:rFonts w:eastAsia="Merriweather"/>
          <w:sz w:val="22"/>
          <w:szCs w:val="22"/>
        </w:rPr>
        <w:t>EPP's</w:t>
      </w:r>
      <w:proofErr w:type="spellEnd"/>
      <w:r w:rsidRPr="00474E5C">
        <w:rPr>
          <w:rFonts w:eastAsia="Merriweather"/>
          <w:sz w:val="22"/>
          <w:szCs w:val="22"/>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1295B50A" w14:textId="07B11966" w:rsidR="00CB47C2" w:rsidRPr="00110FD3" w:rsidRDefault="004B086E" w:rsidP="00CB47C2">
      <w:pPr>
        <w:spacing w:line="360" w:lineRule="auto"/>
        <w:ind w:left="0" w:hanging="2"/>
        <w:jc w:val="both"/>
        <w:rPr>
          <w:rFonts w:eastAsia="Merriweather"/>
          <w:b/>
          <w:sz w:val="22"/>
          <w:szCs w:val="22"/>
        </w:rPr>
      </w:pPr>
      <w:r>
        <w:rPr>
          <w:rFonts w:eastAsia="Merriweather"/>
          <w:b/>
          <w:sz w:val="22"/>
          <w:szCs w:val="22"/>
        </w:rPr>
        <w:t>3.7</w:t>
      </w:r>
      <w:r w:rsidR="00CB47C2" w:rsidRPr="00110FD3">
        <w:rPr>
          <w:rFonts w:eastAsia="Merriweather"/>
          <w:b/>
          <w:sz w:val="22"/>
          <w:szCs w:val="22"/>
        </w:rPr>
        <w:t>. ACOMPANHAMENTO E FISCALIZAÇÃO</w:t>
      </w:r>
      <w:r w:rsidR="00110FD3">
        <w:rPr>
          <w:rFonts w:eastAsia="Merriweather"/>
          <w:b/>
          <w:sz w:val="22"/>
          <w:szCs w:val="22"/>
        </w:rPr>
        <w:t>:</w:t>
      </w:r>
    </w:p>
    <w:p w14:paraId="020BC876" w14:textId="69076975" w:rsidR="004A12FF" w:rsidRPr="005C3EA8" w:rsidRDefault="004B086E" w:rsidP="00411AEF">
      <w:pPr>
        <w:spacing w:after="120" w:line="360" w:lineRule="auto"/>
        <w:ind w:leftChars="0" w:left="-2" w:firstLineChars="0" w:firstLine="0"/>
        <w:jc w:val="both"/>
        <w:rPr>
          <w:color w:val="000000" w:themeColor="text1"/>
          <w:sz w:val="22"/>
          <w:szCs w:val="22"/>
        </w:rPr>
      </w:pPr>
      <w:r w:rsidRPr="00DC666F">
        <w:rPr>
          <w:rFonts w:eastAsia="Merriweather"/>
          <w:sz w:val="22"/>
          <w:szCs w:val="22"/>
        </w:rPr>
        <w:t>3.7</w:t>
      </w:r>
      <w:r w:rsidR="00CB47C2" w:rsidRPr="00DC666F">
        <w:rPr>
          <w:rFonts w:eastAsia="Merriweather"/>
          <w:sz w:val="22"/>
          <w:szCs w:val="22"/>
        </w:rPr>
        <w:t>.1. A execução do contrato deverá ser acompanhada e fiscalizada pelo fiscal técnico e administrativo do c</w:t>
      </w:r>
      <w:r w:rsidR="00DC666F" w:rsidRPr="00DC666F">
        <w:rPr>
          <w:rFonts w:eastAsia="Merriweather"/>
          <w:sz w:val="22"/>
          <w:szCs w:val="22"/>
        </w:rPr>
        <w:t>ontrato</w:t>
      </w:r>
      <w:r w:rsidR="00C86FB6">
        <w:rPr>
          <w:rFonts w:eastAsia="Merriweather"/>
          <w:sz w:val="22"/>
          <w:szCs w:val="22"/>
        </w:rPr>
        <w:t xml:space="preserve"> </w:t>
      </w:r>
      <w:r w:rsidR="00BD5B47" w:rsidRPr="00411AEF">
        <w:rPr>
          <w:b/>
          <w:sz w:val="22"/>
          <w:szCs w:val="22"/>
        </w:rPr>
        <w:t>RICHARD DAMASCENO DE ARAÚJO – MATRÍCULA 5045.</w:t>
      </w:r>
    </w:p>
    <w:p w14:paraId="3E25B9AC" w14:textId="29BE3BE0" w:rsidR="000B27E3" w:rsidRPr="00110FD3" w:rsidRDefault="000B27E3" w:rsidP="004A12FF">
      <w:pPr>
        <w:spacing w:line="360" w:lineRule="auto"/>
        <w:ind w:leftChars="0" w:left="0" w:firstLineChars="0" w:firstLine="0"/>
        <w:jc w:val="both"/>
        <w:rPr>
          <w:rFonts w:eastAsia="Merriweather"/>
          <w:sz w:val="22"/>
          <w:szCs w:val="22"/>
        </w:rPr>
      </w:pPr>
      <w:r>
        <w:rPr>
          <w:rFonts w:eastAsia="Merriweather"/>
          <w:sz w:val="22"/>
          <w:szCs w:val="22"/>
        </w:rPr>
        <w:t xml:space="preserve">3.7.2. </w:t>
      </w:r>
      <w:r w:rsidR="003301BB">
        <w:rPr>
          <w:rFonts w:eastAsia="Merriweather"/>
          <w:sz w:val="22"/>
          <w:szCs w:val="22"/>
        </w:rPr>
        <w:t>Não haverá assessoria de planejamento.</w:t>
      </w:r>
    </w:p>
    <w:p w14:paraId="34E088DF" w14:textId="42BA7674"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.3</w:t>
      </w:r>
      <w:r w:rsidR="00CB47C2" w:rsidRPr="00110FD3">
        <w:rPr>
          <w:rFonts w:eastAsia="Merriweather"/>
          <w:sz w:val="22"/>
          <w:szCs w:val="22"/>
        </w:rPr>
        <w:t>. A gestão do contra</w:t>
      </w:r>
      <w:r w:rsidR="00474E5C">
        <w:rPr>
          <w:rFonts w:eastAsia="Merriweather"/>
          <w:sz w:val="22"/>
          <w:szCs w:val="22"/>
        </w:rPr>
        <w:t xml:space="preserve">to deverá ser realizada por: </w:t>
      </w:r>
      <w:r w:rsidR="00BD5B47" w:rsidRPr="00411AEF">
        <w:rPr>
          <w:b/>
          <w:sz w:val="22"/>
          <w:szCs w:val="22"/>
        </w:rPr>
        <w:t>CLAUDIA JANZ DA SILVA – MATRÍCULA 4648.</w:t>
      </w:r>
    </w:p>
    <w:p w14:paraId="24EFA027" w14:textId="356C8817"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.4</w:t>
      </w:r>
      <w:r w:rsidR="00CB47C2" w:rsidRPr="00110FD3">
        <w:rPr>
          <w:rFonts w:eastAsia="Merriweather"/>
          <w:sz w:val="22"/>
          <w:szCs w:val="22"/>
        </w:rPr>
        <w:t>.  O contrato deverá ser executado fielmente pelas partes, de acordo com as cláusulas avençadas e as normas da Lei nº 14.133, de 2021 e cada parte responderá pelas consequências de sua inexecução total ou parcial.</w:t>
      </w:r>
    </w:p>
    <w:p w14:paraId="17DFBECA" w14:textId="2976C1E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.5</w:t>
      </w:r>
      <w:r w:rsidR="00CB47C2" w:rsidRPr="00110FD3">
        <w:rPr>
          <w:rFonts w:eastAsia="Merriweather"/>
          <w:sz w:val="22"/>
          <w:szCs w:val="22"/>
        </w:rPr>
        <w:t>. Deve ser atentado para o d</w:t>
      </w:r>
      <w:r w:rsidR="00C86FB6">
        <w:rPr>
          <w:rFonts w:eastAsia="Merriweather"/>
          <w:sz w:val="22"/>
          <w:szCs w:val="22"/>
        </w:rPr>
        <w:t xml:space="preserve">isposto do Decreto Municipal </w:t>
      </w:r>
      <w:r w:rsidR="00CB47C2" w:rsidRPr="00110FD3">
        <w:rPr>
          <w:rFonts w:eastAsia="Merriweather"/>
          <w:sz w:val="22"/>
          <w:szCs w:val="22"/>
        </w:rPr>
        <w:t>3.537/2023, quanto as atribuições do gestor e fiscal do contrato.</w:t>
      </w:r>
    </w:p>
    <w:p w14:paraId="7DA71991" w14:textId="6AEBDF2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.6</w:t>
      </w:r>
      <w:r w:rsidR="00CB47C2" w:rsidRPr="00110FD3">
        <w:rPr>
          <w:rFonts w:eastAsia="Merriweather"/>
          <w:sz w:val="22"/>
          <w:szCs w:val="22"/>
        </w:rPr>
        <w:t>. As comunicações entre o órgão ou entidade e o contratado devem ser realizadas por escrito sempre que o ato exigir tal formalidade, admitindo-se o uso de mensagem eletrônica para esse fim.</w:t>
      </w:r>
    </w:p>
    <w:p w14:paraId="0E8CD17E" w14:textId="1B22056B" w:rsidR="00CB47C2" w:rsidRPr="00110FD3" w:rsidRDefault="004B086E" w:rsidP="00CB47C2">
      <w:pPr>
        <w:spacing w:line="360" w:lineRule="auto"/>
        <w:ind w:left="0" w:hanging="2"/>
        <w:jc w:val="both"/>
        <w:rPr>
          <w:rFonts w:eastAsia="Merriweather"/>
          <w:sz w:val="22"/>
          <w:szCs w:val="22"/>
        </w:rPr>
      </w:pPr>
      <w:r>
        <w:rPr>
          <w:rFonts w:eastAsia="Merriweather"/>
          <w:sz w:val="22"/>
          <w:szCs w:val="22"/>
        </w:rPr>
        <w:lastRenderedPageBreak/>
        <w:t>3.7</w:t>
      </w:r>
      <w:r w:rsidR="000B27E3">
        <w:rPr>
          <w:rFonts w:eastAsia="Merriweather"/>
          <w:sz w:val="22"/>
          <w:szCs w:val="22"/>
        </w:rPr>
        <w:t>.7</w:t>
      </w:r>
      <w:r w:rsidR="00CB47C2" w:rsidRPr="00110FD3">
        <w:rPr>
          <w:rFonts w:eastAsia="Merriweather"/>
          <w:sz w:val="22"/>
          <w:szCs w:val="22"/>
        </w:rPr>
        <w:t>. O fiscal do contrato acompanhará a execução do contrato, para que sejam cumpridas todas as condições estabelecidas no contrato, de modo a assegurar os melhores resultados para a Administração.</w:t>
      </w:r>
    </w:p>
    <w:p w14:paraId="4B4D89BE" w14:textId="5FD095E1"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.8</w:t>
      </w:r>
      <w:r w:rsidR="00CB47C2" w:rsidRPr="00110FD3">
        <w:rPr>
          <w:rFonts w:eastAsia="Merriweather"/>
          <w:sz w:val="22"/>
          <w:szCs w:val="22"/>
        </w:rPr>
        <w:t>. O fiscal do contrato anotará no histórico de gerenciamento do contrato todas as ocorrências relacionadas à execução do contrato, com a descrição do que for necessário para a regularização das faltas ou dos defeitos observados.</w:t>
      </w:r>
    </w:p>
    <w:p w14:paraId="78AA15FC" w14:textId="4CA98EC7"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.9</w:t>
      </w:r>
      <w:r w:rsidR="00CB47C2" w:rsidRPr="00110FD3">
        <w:rPr>
          <w:rFonts w:eastAsia="Merriweather"/>
          <w:sz w:val="22"/>
          <w:szCs w:val="22"/>
        </w:rPr>
        <w:t>. Identificada qualquer inexatidão ou irregularidade, o fiscal do contrato emitirá notificações para a correção da execução do contrato, determinando prazo para a correção.</w:t>
      </w:r>
    </w:p>
    <w:p w14:paraId="301A6E31" w14:textId="22F3A2CA"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.10</w:t>
      </w:r>
      <w:r w:rsidR="00CB47C2" w:rsidRPr="00110FD3">
        <w:rPr>
          <w:rFonts w:eastAsia="Merriweather"/>
          <w:sz w:val="22"/>
          <w:szCs w:val="22"/>
        </w:rPr>
        <w:t>. O fiscal do contrato informará ao gestor do contato, em tempo hábil, a situação que demandar decisão ou adoção de medidas que ultrapassem sua competência, para que adote as medidas necessárias e saneadoras, se for o caso.</w:t>
      </w:r>
    </w:p>
    <w:p w14:paraId="01021B35" w14:textId="0AAE9A61"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.11</w:t>
      </w:r>
      <w:r w:rsidR="00CB47C2" w:rsidRPr="00110FD3">
        <w:rPr>
          <w:rFonts w:eastAsia="Merriweather"/>
          <w:sz w:val="22"/>
          <w:szCs w:val="22"/>
        </w:rPr>
        <w:t>. No caso de ocorrências que possam inviabilizar a execução do contrato nas datas aprazadas, o fiscal do contrato comunicará o fato imediatamente ao gestor do contrato.</w:t>
      </w:r>
    </w:p>
    <w:p w14:paraId="48DA65B8" w14:textId="2FFD314F"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.12</w:t>
      </w:r>
      <w:r w:rsidR="00CB47C2" w:rsidRPr="00110FD3">
        <w:rPr>
          <w:rFonts w:eastAsia="Merriweather"/>
          <w:sz w:val="22"/>
          <w:szCs w:val="22"/>
        </w:rPr>
        <w:t>. O fiscal do contrato comunicará ao gestor do contrato, em tempo hábil, o término do contrato sob sua responsabilidade, com vistas à tempestiva renovação ou à prorrogação contratual.</w:t>
      </w:r>
    </w:p>
    <w:p w14:paraId="7D7D16CA" w14:textId="450A01A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.13</w:t>
      </w:r>
      <w:r w:rsidR="00CB47C2" w:rsidRPr="00110FD3">
        <w:rPr>
          <w:rFonts w:eastAsia="Merriweather"/>
          <w:sz w:val="22"/>
          <w:szCs w:val="22"/>
        </w:rPr>
        <w:t xml:space="preserve">. O fiscal do contrato verificará a manutenção das condições de habilitação do contratado, acompanhará o empenho, o pagamento, as garantias, as glosas e a formalização de </w:t>
      </w:r>
      <w:proofErr w:type="spellStart"/>
      <w:r w:rsidR="00CB47C2" w:rsidRPr="00110FD3">
        <w:rPr>
          <w:rFonts w:eastAsia="Merriweather"/>
          <w:sz w:val="22"/>
          <w:szCs w:val="22"/>
        </w:rPr>
        <w:t>apostilamento</w:t>
      </w:r>
      <w:proofErr w:type="spellEnd"/>
      <w:r w:rsidR="00CB47C2" w:rsidRPr="00110FD3">
        <w:rPr>
          <w:rFonts w:eastAsia="Merriweather"/>
          <w:sz w:val="22"/>
          <w:szCs w:val="22"/>
        </w:rPr>
        <w:t xml:space="preserve"> e termos aditivos, solicitando quaisquer documentos comprobatóri</w:t>
      </w:r>
      <w:r w:rsidR="00D63496">
        <w:rPr>
          <w:rFonts w:eastAsia="Merriweather"/>
          <w:sz w:val="22"/>
          <w:szCs w:val="22"/>
        </w:rPr>
        <w:t>os pertinentes, caso necessário.</w:t>
      </w:r>
    </w:p>
    <w:p w14:paraId="42E02B9C" w14:textId="5482585D"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.14</w:t>
      </w:r>
      <w:r w:rsidR="00CB47C2" w:rsidRPr="00110FD3">
        <w:rPr>
          <w:rFonts w:eastAsia="Merriweather"/>
          <w:sz w:val="22"/>
          <w:szCs w:val="22"/>
        </w:rPr>
        <w:t>. Caso ocorram descumprimento das obrigações contratuais, o fiscal do contrato atuará tempestivamente na solução do problema, reportando ao gestor do contrato para que tome as providências cabíveis, quando ultrapassar a sua competência;</w:t>
      </w:r>
    </w:p>
    <w:p w14:paraId="2CF5CCA0" w14:textId="0459F6EC"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.15</w:t>
      </w:r>
      <w:r w:rsidR="00CB47C2" w:rsidRPr="00110FD3">
        <w:rPr>
          <w:rFonts w:eastAsia="Merriweather"/>
          <w:sz w:val="22"/>
          <w:szCs w:val="22"/>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sidR="00274341">
        <w:rPr>
          <w:rFonts w:eastAsia="Merriweather"/>
          <w:sz w:val="22"/>
          <w:szCs w:val="22"/>
        </w:rPr>
        <w:t>inalidade da A</w:t>
      </w:r>
      <w:r w:rsidR="00CB47C2" w:rsidRPr="00110FD3">
        <w:rPr>
          <w:rFonts w:eastAsia="Merriweather"/>
          <w:sz w:val="22"/>
          <w:szCs w:val="22"/>
        </w:rPr>
        <w:t>dministração.</w:t>
      </w:r>
    </w:p>
    <w:p w14:paraId="6CB7DE81" w14:textId="1D435E7E"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.16</w:t>
      </w:r>
      <w:r w:rsidR="00CB47C2" w:rsidRPr="00110FD3">
        <w:rPr>
          <w:rFonts w:eastAsia="Merriweather"/>
          <w:sz w:val="22"/>
          <w:szCs w:val="22"/>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64DFE689" w14:textId="00EF35C9"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.17</w:t>
      </w:r>
      <w:r w:rsidR="00CB47C2" w:rsidRPr="00110FD3">
        <w:rPr>
          <w:rFonts w:eastAsia="Merriweather"/>
          <w:sz w:val="22"/>
          <w:szCs w:val="22"/>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C9BF05B" w14:textId="33A99962"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.18</w:t>
      </w:r>
      <w:r w:rsidR="00CB47C2" w:rsidRPr="00110FD3">
        <w:rPr>
          <w:rFonts w:eastAsia="Merriweather"/>
          <w:sz w:val="22"/>
          <w:szCs w:val="22"/>
        </w:rPr>
        <w:t>. O fiscal do contrato comunicará ao gestor do contrato, em tempo hábil, o término do contrato sob sua responsabilidade, com vistas à tempestiva renovação ou prorrogação contratual.</w:t>
      </w:r>
    </w:p>
    <w:p w14:paraId="0560C40E" w14:textId="75D7FAA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lastRenderedPageBreak/>
        <w:t>3.7</w:t>
      </w:r>
      <w:r w:rsidR="000B27E3">
        <w:rPr>
          <w:rFonts w:eastAsia="Merriweather"/>
          <w:sz w:val="22"/>
          <w:szCs w:val="22"/>
        </w:rPr>
        <w:t>.19</w:t>
      </w:r>
      <w:r w:rsidR="00CB47C2" w:rsidRPr="00110FD3">
        <w:rPr>
          <w:rFonts w:eastAsia="Merriweather"/>
          <w:sz w:val="22"/>
          <w:szCs w:val="22"/>
        </w:rPr>
        <w:t>. O gestor do contrato deverá elaborar relatório final com informações sobre a consecução dos objetivos que tenham justificado a contratação e eventuais condutas a serem adotadas para o aprimoramento das atividades da Administração.</w:t>
      </w:r>
    </w:p>
    <w:p w14:paraId="6C4DFD43" w14:textId="0356DCA9"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.20</w:t>
      </w:r>
      <w:r w:rsidR="00CB47C2" w:rsidRPr="00110FD3">
        <w:rPr>
          <w:rFonts w:eastAsia="Merriweather"/>
          <w:sz w:val="22"/>
          <w:szCs w:val="22"/>
        </w:rPr>
        <w:t>. O gestor do contrato deverá enviar a documentação pertinente ao setor de contratos para a formalização dos procedimentos de liquidação e pagamento, no valor dimensionado pela fiscalização e gestão nos termos do contrato.</w:t>
      </w:r>
    </w:p>
    <w:p w14:paraId="06F9EBAE" w14:textId="49C2E16E" w:rsidR="00CB47C2" w:rsidRPr="00110FD3" w:rsidRDefault="004B086E" w:rsidP="00CB47C2">
      <w:pPr>
        <w:spacing w:line="360" w:lineRule="auto"/>
        <w:ind w:left="0" w:hanging="2"/>
        <w:jc w:val="both"/>
        <w:rPr>
          <w:rFonts w:eastAsia="Merriweather"/>
          <w:b/>
          <w:sz w:val="22"/>
          <w:szCs w:val="22"/>
        </w:rPr>
      </w:pPr>
      <w:r>
        <w:rPr>
          <w:rFonts w:eastAsia="Merriweather"/>
          <w:b/>
          <w:sz w:val="22"/>
          <w:szCs w:val="22"/>
        </w:rPr>
        <w:t>3.8</w:t>
      </w:r>
      <w:r w:rsidR="000F3510">
        <w:rPr>
          <w:rFonts w:eastAsia="Merriweather"/>
          <w:b/>
          <w:sz w:val="22"/>
          <w:szCs w:val="22"/>
        </w:rPr>
        <w:t>. DA DURAÇÃO DO CONTRATO</w:t>
      </w:r>
    </w:p>
    <w:p w14:paraId="3CD31AE6" w14:textId="0954E548" w:rsidR="00CB47C2" w:rsidRPr="00110FD3" w:rsidRDefault="004B086E" w:rsidP="00CB47C2">
      <w:pPr>
        <w:spacing w:line="360" w:lineRule="auto"/>
        <w:ind w:left="0" w:hanging="2"/>
        <w:jc w:val="both"/>
        <w:rPr>
          <w:rFonts w:eastAsia="Merriweather"/>
          <w:sz w:val="22"/>
          <w:szCs w:val="22"/>
        </w:rPr>
      </w:pPr>
      <w:r w:rsidRPr="00DC666F">
        <w:rPr>
          <w:rFonts w:eastAsia="Merriweather"/>
          <w:sz w:val="22"/>
          <w:szCs w:val="22"/>
        </w:rPr>
        <w:t>3.8</w:t>
      </w:r>
      <w:r w:rsidR="00CB47C2" w:rsidRPr="00DC666F">
        <w:rPr>
          <w:rFonts w:eastAsia="Merriweather"/>
          <w:sz w:val="22"/>
          <w:szCs w:val="22"/>
        </w:rPr>
        <w:t>.1. Previsão de data em que deve ser assinado o instrumento cont</w:t>
      </w:r>
      <w:r w:rsidR="00DD7F12">
        <w:rPr>
          <w:rFonts w:eastAsia="Merriweather"/>
          <w:sz w:val="22"/>
          <w:szCs w:val="22"/>
        </w:rPr>
        <w:t xml:space="preserve">ratual: </w:t>
      </w:r>
      <w:r w:rsidR="00BD5B47">
        <w:rPr>
          <w:rFonts w:eastAsia="Merriweather"/>
          <w:b/>
          <w:sz w:val="22"/>
          <w:szCs w:val="22"/>
        </w:rPr>
        <w:t>09</w:t>
      </w:r>
      <w:r w:rsidR="00274341">
        <w:rPr>
          <w:rFonts w:eastAsia="Merriweather"/>
          <w:b/>
          <w:sz w:val="22"/>
          <w:szCs w:val="22"/>
        </w:rPr>
        <w:t>/2025</w:t>
      </w:r>
      <w:r w:rsidR="00D63496" w:rsidRPr="00CC7FD6">
        <w:rPr>
          <w:rFonts w:eastAsia="Merriweather"/>
          <w:b/>
          <w:sz w:val="22"/>
          <w:szCs w:val="22"/>
        </w:rPr>
        <w:t>.</w:t>
      </w:r>
    </w:p>
    <w:p w14:paraId="09BBB53C" w14:textId="7EE4B7ED"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.2. Estimada de disponib</w:t>
      </w:r>
      <w:r w:rsidR="00DC666F">
        <w:rPr>
          <w:rFonts w:eastAsia="Merriweather"/>
          <w:sz w:val="22"/>
          <w:szCs w:val="22"/>
        </w:rPr>
        <w:t>ilização do bem/serviço:</w:t>
      </w:r>
      <w:r w:rsidR="00C12DB1">
        <w:rPr>
          <w:rFonts w:eastAsia="Merriweather"/>
          <w:sz w:val="22"/>
          <w:szCs w:val="22"/>
        </w:rPr>
        <w:t xml:space="preserve"> conforme demanda.</w:t>
      </w:r>
    </w:p>
    <w:p w14:paraId="012483CF" w14:textId="4BEE6346"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 xml:space="preserve">.3. </w:t>
      </w:r>
      <w:r w:rsidR="00DD7F12">
        <w:rPr>
          <w:rFonts w:eastAsia="Merriweather"/>
          <w:sz w:val="22"/>
          <w:szCs w:val="22"/>
        </w:rPr>
        <w:t xml:space="preserve">Data início da execução: </w:t>
      </w:r>
      <w:r w:rsidR="00BD5B47">
        <w:rPr>
          <w:rFonts w:eastAsia="Merriweather"/>
          <w:b/>
          <w:sz w:val="22"/>
          <w:szCs w:val="22"/>
        </w:rPr>
        <w:t>09</w:t>
      </w:r>
      <w:r w:rsidR="00274341">
        <w:rPr>
          <w:rFonts w:eastAsia="Merriweather"/>
          <w:b/>
          <w:sz w:val="22"/>
          <w:szCs w:val="22"/>
        </w:rPr>
        <w:t>/2025</w:t>
      </w:r>
      <w:r w:rsidR="00CC7FD6">
        <w:rPr>
          <w:rFonts w:eastAsia="Merriweather"/>
          <w:b/>
          <w:sz w:val="22"/>
          <w:szCs w:val="22"/>
        </w:rPr>
        <w:t>.</w:t>
      </w:r>
    </w:p>
    <w:p w14:paraId="70E15AD6" w14:textId="754CB855"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 xml:space="preserve">.4. Durante a vigência do contrato, a </w:t>
      </w:r>
      <w:r w:rsidR="000F3510" w:rsidRPr="00110FD3">
        <w:rPr>
          <w:rFonts w:eastAsia="Merriweather"/>
          <w:sz w:val="22"/>
          <w:szCs w:val="22"/>
        </w:rPr>
        <w:t>Contratada</w:t>
      </w:r>
      <w:r w:rsidR="00CB47C2" w:rsidRPr="00110FD3">
        <w:rPr>
          <w:rFonts w:eastAsia="Merriweather"/>
          <w:sz w:val="22"/>
          <w:szCs w:val="22"/>
        </w:rPr>
        <w:t xml:space="preserve"> fica obrigada a manter seu cadastro, endereço eletrônico, telefone e responsáve</w:t>
      </w:r>
      <w:r w:rsidR="000F3510">
        <w:rPr>
          <w:rFonts w:eastAsia="Merriweather"/>
          <w:sz w:val="22"/>
          <w:szCs w:val="22"/>
        </w:rPr>
        <w:t>l pelas operações, atualizados.</w:t>
      </w:r>
    </w:p>
    <w:p w14:paraId="3A04B066"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3.8. GARANTIA DE EXECUÇÃO</w:t>
      </w:r>
    </w:p>
    <w:p w14:paraId="60F0148A" w14:textId="611B2D31" w:rsidR="00ED78B9" w:rsidRDefault="00ED78B9" w:rsidP="00ED78B9">
      <w:pPr>
        <w:spacing w:line="360" w:lineRule="auto"/>
        <w:ind w:leftChars="0" w:left="2" w:hanging="2"/>
        <w:jc w:val="both"/>
        <w:rPr>
          <w:rFonts w:eastAsia="Merriweather"/>
          <w:sz w:val="22"/>
          <w:szCs w:val="22"/>
        </w:rPr>
      </w:pPr>
      <w:r w:rsidRPr="00C86FB6">
        <w:rPr>
          <w:rFonts w:eastAsia="Merriweather"/>
          <w:sz w:val="22"/>
          <w:szCs w:val="22"/>
        </w:rPr>
        <w:t>3.8.1. Não haverá exigência de garantia contratual da e</w:t>
      </w:r>
      <w:r w:rsidR="00C86FB6" w:rsidRPr="00C86FB6">
        <w:rPr>
          <w:rFonts w:eastAsia="Merriweather"/>
          <w:sz w:val="22"/>
          <w:szCs w:val="22"/>
        </w:rPr>
        <w:t>xecução, seja através de seguro garantia, caução em dinheiro ou fiança bancária</w:t>
      </w:r>
      <w:r w:rsidR="00C86FB6">
        <w:rPr>
          <w:rFonts w:eastAsia="Merriweather"/>
          <w:sz w:val="22"/>
          <w:szCs w:val="22"/>
        </w:rPr>
        <w:t>.</w:t>
      </w:r>
    </w:p>
    <w:p w14:paraId="7550EA04"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3.9. DO PAGAMENTO</w:t>
      </w:r>
    </w:p>
    <w:p w14:paraId="3C2E8D45"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3.9.1. Considerando que não demanda a presente contratação de exigência de garantia e execução de serviços, não será permitido pagamento antecipado, parcial ou total, relativo a parcelas contratuais vinculadas à prestação de serviços.</w:t>
      </w:r>
    </w:p>
    <w:p w14:paraId="60EE669B"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4. REQUISITOS DA CONTRATAÇÃO</w:t>
      </w:r>
    </w:p>
    <w:p w14:paraId="34E340A5"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4.1. SUSTENTABILIDADE</w:t>
      </w:r>
    </w:p>
    <w:p w14:paraId="0D33C8D8" w14:textId="77777777" w:rsidR="00ED78B9" w:rsidRDefault="00ED78B9" w:rsidP="00ED78B9">
      <w:pPr>
        <w:spacing w:line="360" w:lineRule="auto"/>
        <w:ind w:leftChars="0" w:left="2" w:hanging="2"/>
        <w:jc w:val="both"/>
        <w:rPr>
          <w:rFonts w:eastAsia="Merriweather"/>
          <w:b/>
          <w:sz w:val="22"/>
          <w:szCs w:val="22"/>
        </w:rPr>
      </w:pPr>
      <w:r>
        <w:rPr>
          <w:sz w:val="22"/>
          <w:szCs w:val="22"/>
        </w:rPr>
        <w:t xml:space="preserve">4.1.1. </w:t>
      </w:r>
      <w:r>
        <w:rPr>
          <w:rFonts w:eastAsia="Merriweather"/>
          <w:sz w:val="22"/>
          <w:szCs w:val="22"/>
        </w:rPr>
        <w:t>Além dos critérios de sustentabilidade eventualmente inseridos na descrição do objeto, devem ser atendidos os seguintes requisitos:</w:t>
      </w:r>
    </w:p>
    <w:p w14:paraId="16ACC436" w14:textId="493165DB"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4.1.2. </w:t>
      </w:r>
      <w:r w:rsidR="00CC7FD6">
        <w:rPr>
          <w:rFonts w:eastAsia="Merriweather"/>
          <w:sz w:val="22"/>
        </w:rPr>
        <w:t>C</w:t>
      </w:r>
      <w:r w:rsidR="00CC7FD6" w:rsidRPr="00EA20D8">
        <w:rPr>
          <w:rFonts w:eastAsia="Merriweather"/>
          <w:sz w:val="22"/>
        </w:rPr>
        <w:t xml:space="preserve">onforme Decreto Municipal 3.537/2023, art. 361 e seguintes, na aquisição de bens e na contratação de serviços, </w:t>
      </w:r>
      <w:r w:rsidR="00CC7FD6" w:rsidRPr="002D499A">
        <w:rPr>
          <w:rFonts w:eastAsia="Merriweather"/>
          <w:sz w:val="22"/>
          <w:u w:val="single"/>
        </w:rPr>
        <w:t>no que for pertinente</w:t>
      </w:r>
      <w:r w:rsidR="00CC7FD6">
        <w:rPr>
          <w:rFonts w:eastAsia="Merriweather"/>
          <w:sz w:val="22"/>
        </w:rPr>
        <w:t xml:space="preserve"> aos itens e/ou serviços da contratação, </w:t>
      </w:r>
      <w:r w:rsidR="00CC7FD6" w:rsidRPr="00EA20D8">
        <w:rPr>
          <w:rFonts w:eastAsia="Merriweather"/>
          <w:sz w:val="22"/>
        </w:rPr>
        <w:t>a Administração adotará, sempre que possível, práticas e/ou critérios sustentáveis, quais sejam:</w:t>
      </w:r>
    </w:p>
    <w:p w14:paraId="7CF018DD" w14:textId="447B5F9C" w:rsidR="00ED78B9" w:rsidRDefault="00ED78B9" w:rsidP="00ED78B9">
      <w:pPr>
        <w:spacing w:line="360" w:lineRule="auto"/>
        <w:ind w:leftChars="0" w:firstLineChars="0" w:firstLine="0"/>
        <w:jc w:val="both"/>
        <w:rPr>
          <w:rFonts w:eastAsia="Merriweather"/>
          <w:sz w:val="22"/>
        </w:rPr>
      </w:pPr>
      <w:r>
        <w:rPr>
          <w:rFonts w:eastAsia="Merriweather"/>
          <w:sz w:val="22"/>
        </w:rPr>
        <w:t>4.1.3. Menor impacto sobre recursos naturais com</w:t>
      </w:r>
      <w:r w:rsidR="00F529A1">
        <w:rPr>
          <w:rFonts w:eastAsia="Merriweather"/>
          <w:sz w:val="22"/>
        </w:rPr>
        <w:t>o flora, fauna, ar, solo e água.</w:t>
      </w:r>
    </w:p>
    <w:p w14:paraId="21F6E0E8" w14:textId="128180CB"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4.1.4. Preferência para materiais, tecnologias e </w:t>
      </w:r>
      <w:r w:rsidR="00F529A1">
        <w:rPr>
          <w:rFonts w:eastAsia="Merriweather"/>
          <w:sz w:val="22"/>
        </w:rPr>
        <w:t>matérias-primas de origem local.</w:t>
      </w:r>
    </w:p>
    <w:p w14:paraId="171ED942" w14:textId="02145011" w:rsidR="00ED78B9" w:rsidRDefault="00ED78B9" w:rsidP="00ED78B9">
      <w:pPr>
        <w:spacing w:line="360" w:lineRule="auto"/>
        <w:ind w:leftChars="0" w:firstLineChars="0" w:firstLine="0"/>
        <w:jc w:val="both"/>
        <w:rPr>
          <w:rFonts w:eastAsia="Merriweather"/>
          <w:sz w:val="22"/>
        </w:rPr>
      </w:pPr>
      <w:r>
        <w:rPr>
          <w:rFonts w:eastAsia="Merriweather"/>
          <w:sz w:val="22"/>
        </w:rPr>
        <w:t>4.1.5. Maior eficiência na utilização de recurso</w:t>
      </w:r>
      <w:r w:rsidR="00F529A1">
        <w:rPr>
          <w:rFonts w:eastAsia="Merriweather"/>
          <w:sz w:val="22"/>
        </w:rPr>
        <w:t>s naturais como água e energia.</w:t>
      </w:r>
    </w:p>
    <w:p w14:paraId="15817C91" w14:textId="03297590" w:rsidR="00ED78B9" w:rsidRDefault="00ED78B9" w:rsidP="00ED78B9">
      <w:pPr>
        <w:spacing w:line="360" w:lineRule="auto"/>
        <w:ind w:leftChars="0" w:left="0" w:firstLineChars="0" w:firstLine="0"/>
        <w:jc w:val="both"/>
        <w:rPr>
          <w:rFonts w:eastAsia="Merriweather"/>
          <w:sz w:val="22"/>
        </w:rPr>
      </w:pPr>
      <w:r>
        <w:rPr>
          <w:rFonts w:eastAsia="Merriweather"/>
          <w:sz w:val="22"/>
        </w:rPr>
        <w:t>4.1.6. Maior geração de empregos, preferenc</w:t>
      </w:r>
      <w:r w:rsidR="00F529A1">
        <w:rPr>
          <w:rFonts w:eastAsia="Merriweather"/>
          <w:sz w:val="22"/>
        </w:rPr>
        <w:t>ialmente com mão de obra local.</w:t>
      </w:r>
    </w:p>
    <w:p w14:paraId="23947402" w14:textId="6F83FA24" w:rsidR="00ED78B9" w:rsidRDefault="00ED78B9" w:rsidP="00ED78B9">
      <w:pPr>
        <w:spacing w:line="360" w:lineRule="auto"/>
        <w:ind w:leftChars="0" w:left="0" w:firstLineChars="0" w:firstLine="0"/>
        <w:jc w:val="both"/>
        <w:rPr>
          <w:rFonts w:eastAsia="Merriweather"/>
          <w:sz w:val="22"/>
        </w:rPr>
      </w:pPr>
      <w:r>
        <w:rPr>
          <w:rFonts w:eastAsia="Merriweather"/>
          <w:sz w:val="22"/>
        </w:rPr>
        <w:t>4.1.7. Maior vida útil e me</w:t>
      </w:r>
      <w:r w:rsidR="00F529A1">
        <w:rPr>
          <w:rFonts w:eastAsia="Merriweather"/>
          <w:sz w:val="22"/>
        </w:rPr>
        <w:t>nor custo de manutenção do bem.</w:t>
      </w:r>
    </w:p>
    <w:p w14:paraId="11334673" w14:textId="2D1E57B3"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4.1.8. Uso de inovações que reduzam a </w:t>
      </w:r>
      <w:r w:rsidR="00F529A1">
        <w:rPr>
          <w:rFonts w:eastAsia="Merriweather"/>
          <w:sz w:val="22"/>
        </w:rPr>
        <w:t>pressão sobre recursos naturais.</w:t>
      </w:r>
      <w:r>
        <w:rPr>
          <w:rFonts w:eastAsia="Merriweather"/>
          <w:sz w:val="22"/>
        </w:rPr>
        <w:t xml:space="preserve"> </w:t>
      </w:r>
    </w:p>
    <w:p w14:paraId="77225575" w14:textId="1578207E"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4.1.9. Origem sustentável dos recursos naturais utilizados </w:t>
      </w:r>
      <w:r w:rsidR="00F529A1">
        <w:rPr>
          <w:rFonts w:eastAsia="Merriweather"/>
          <w:sz w:val="22"/>
        </w:rPr>
        <w:t>nos bens e serviços contratados.</w:t>
      </w:r>
      <w:r>
        <w:rPr>
          <w:rFonts w:eastAsia="Merriweather"/>
          <w:sz w:val="22"/>
        </w:rPr>
        <w:t xml:space="preserve"> </w:t>
      </w:r>
    </w:p>
    <w:p w14:paraId="7B3565BB" w14:textId="0FE99FBA" w:rsidR="00ED78B9" w:rsidRDefault="00ED78B9" w:rsidP="00ED78B9">
      <w:pPr>
        <w:spacing w:line="360" w:lineRule="auto"/>
        <w:ind w:leftChars="0" w:firstLineChars="0" w:firstLine="0"/>
        <w:jc w:val="both"/>
        <w:rPr>
          <w:rFonts w:eastAsia="Merriweather"/>
          <w:sz w:val="22"/>
        </w:rPr>
      </w:pPr>
      <w:r>
        <w:rPr>
          <w:rFonts w:eastAsia="Merriweather"/>
          <w:sz w:val="22"/>
        </w:rPr>
        <w:t>4.1.10. Utilização de produtos florestais madeireiros e não madeireiros originários de manejo florestal su</w:t>
      </w:r>
      <w:r w:rsidR="00F529A1">
        <w:rPr>
          <w:rFonts w:eastAsia="Merriweather"/>
          <w:sz w:val="22"/>
        </w:rPr>
        <w:t>stentável ou de reflorestamento.</w:t>
      </w:r>
    </w:p>
    <w:p w14:paraId="4A8CBD6E" w14:textId="77777777" w:rsidR="00ED78B9" w:rsidRDefault="00ED78B9" w:rsidP="00ED78B9">
      <w:pPr>
        <w:spacing w:line="360" w:lineRule="auto"/>
        <w:ind w:leftChars="0" w:firstLineChars="0" w:firstLine="0"/>
        <w:jc w:val="both"/>
        <w:rPr>
          <w:rFonts w:eastAsia="Merriweather"/>
          <w:sz w:val="22"/>
        </w:rPr>
      </w:pPr>
      <w:r>
        <w:rPr>
          <w:rFonts w:eastAsia="Merriweather"/>
          <w:sz w:val="22"/>
        </w:rPr>
        <w:lastRenderedPageBreak/>
        <w:t>4.1.11.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144C009A" w14:textId="77777777"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4.1.12. O </w:t>
      </w:r>
      <w:r w:rsidRPr="00F529A1">
        <w:rPr>
          <w:rFonts w:eastAsia="Merriweather"/>
          <w:sz w:val="22"/>
        </w:rPr>
        <w:t>contratado</w:t>
      </w:r>
      <w:r>
        <w:rPr>
          <w:rFonts w:eastAsia="Merriweather"/>
          <w:sz w:val="22"/>
        </w:rPr>
        <w:t xml:space="preserve"> adotará as seguintes práticas de sustentabilidade, quando couber:</w:t>
      </w:r>
    </w:p>
    <w:p w14:paraId="42BFCD0A" w14:textId="1BEFB3AF" w:rsidR="00ED78B9" w:rsidRDefault="00ED78B9" w:rsidP="00ED78B9">
      <w:pPr>
        <w:spacing w:line="360" w:lineRule="auto"/>
        <w:ind w:leftChars="0" w:firstLineChars="0" w:firstLine="0"/>
        <w:jc w:val="both"/>
        <w:rPr>
          <w:rFonts w:eastAsia="Merriweather"/>
          <w:sz w:val="22"/>
        </w:rPr>
      </w:pPr>
      <w:r>
        <w:rPr>
          <w:rFonts w:eastAsia="Merriweather"/>
          <w:sz w:val="22"/>
        </w:rPr>
        <w:t xml:space="preserve"> 4.1.13. Que os bens sejam constituídos, no todo ou em parte, por material reciclado, atóxico, biodegradável, confo</w:t>
      </w:r>
      <w:r w:rsidR="00F529A1">
        <w:rPr>
          <w:rFonts w:eastAsia="Merriweather"/>
          <w:sz w:val="22"/>
        </w:rPr>
        <w:t>rme normas específicas da ABNT.</w:t>
      </w:r>
    </w:p>
    <w:p w14:paraId="5329E235" w14:textId="35730919" w:rsidR="00ED78B9" w:rsidRDefault="00ED78B9" w:rsidP="00ED78B9">
      <w:pPr>
        <w:spacing w:line="360" w:lineRule="auto"/>
        <w:ind w:leftChars="0" w:firstLineChars="0" w:firstLine="0"/>
        <w:jc w:val="both"/>
        <w:rPr>
          <w:rFonts w:eastAsia="Merriweather"/>
          <w:sz w:val="22"/>
        </w:rPr>
      </w:pPr>
      <w:r>
        <w:rPr>
          <w:rFonts w:eastAsia="Merriweather"/>
          <w:sz w:val="22"/>
        </w:rPr>
        <w:t>4.1.14. Que sejam observados os requisitos ambientais para a obtenção de certificação do Instituto Nacional de Metrologia, Normalização e Qualidade Industrial - INMETRO, como produtos sustentáveis ou de menor impacto ambienta</w:t>
      </w:r>
      <w:r w:rsidR="00F529A1">
        <w:rPr>
          <w:rFonts w:eastAsia="Merriweather"/>
          <w:sz w:val="22"/>
        </w:rPr>
        <w:t>l em relação aos seus similares.</w:t>
      </w:r>
      <w:r>
        <w:rPr>
          <w:rFonts w:eastAsia="Merriweather"/>
          <w:sz w:val="22"/>
        </w:rPr>
        <w:t xml:space="preserve"> </w:t>
      </w:r>
    </w:p>
    <w:p w14:paraId="08D7E279" w14:textId="02B2F8ED"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4.1.15. Que os bens devam ser, preferencialmente, acondicionados em embalagem individual adequada, com o menor volume possível, que utilize materiais recicláveis, de forma a garantir a máxima proteção durante </w:t>
      </w:r>
      <w:r w:rsidR="00F529A1">
        <w:rPr>
          <w:rFonts w:eastAsia="Merriweather"/>
          <w:sz w:val="22"/>
        </w:rPr>
        <w:t>o transporte e o armazenamento.</w:t>
      </w:r>
    </w:p>
    <w:p w14:paraId="5D17FFEA" w14:textId="77777777"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4.1.16. Que os bens não contenham substâncias perigosas em concentração acima da recomendada na diretiva </w:t>
      </w:r>
      <w:proofErr w:type="spellStart"/>
      <w:r>
        <w:rPr>
          <w:rFonts w:eastAsia="Merriweather"/>
          <w:sz w:val="22"/>
        </w:rPr>
        <w:t>RoHS</w:t>
      </w:r>
      <w:proofErr w:type="spellEnd"/>
      <w:r>
        <w:rPr>
          <w:rFonts w:eastAsia="Merriweather"/>
          <w:sz w:val="22"/>
        </w:rPr>
        <w:t xml:space="preserve"> (</w:t>
      </w:r>
      <w:proofErr w:type="spellStart"/>
      <w:r>
        <w:rPr>
          <w:rFonts w:eastAsia="Merriweather"/>
          <w:i/>
          <w:sz w:val="22"/>
        </w:rPr>
        <w:t>Restriction</w:t>
      </w:r>
      <w:proofErr w:type="spellEnd"/>
      <w:r>
        <w:rPr>
          <w:rFonts w:eastAsia="Merriweather"/>
          <w:i/>
          <w:sz w:val="22"/>
        </w:rPr>
        <w:t xml:space="preserve"> </w:t>
      </w:r>
      <w:proofErr w:type="spellStart"/>
      <w:r>
        <w:rPr>
          <w:rFonts w:eastAsia="Merriweather"/>
          <w:i/>
          <w:sz w:val="22"/>
        </w:rPr>
        <w:t>of</w:t>
      </w:r>
      <w:proofErr w:type="spellEnd"/>
      <w:r>
        <w:rPr>
          <w:rFonts w:eastAsia="Merriweather"/>
          <w:i/>
          <w:sz w:val="22"/>
        </w:rPr>
        <w:t xml:space="preserve"> </w:t>
      </w:r>
      <w:proofErr w:type="spellStart"/>
      <w:r>
        <w:rPr>
          <w:rFonts w:eastAsia="Merriweather"/>
          <w:i/>
          <w:sz w:val="22"/>
        </w:rPr>
        <w:t>Certain</w:t>
      </w:r>
      <w:proofErr w:type="spellEnd"/>
      <w:r>
        <w:rPr>
          <w:rFonts w:eastAsia="Merriweather"/>
          <w:i/>
          <w:sz w:val="22"/>
        </w:rPr>
        <w:t xml:space="preserve"> </w:t>
      </w:r>
      <w:proofErr w:type="spellStart"/>
      <w:r>
        <w:rPr>
          <w:rFonts w:eastAsia="Merriweather"/>
          <w:i/>
          <w:sz w:val="22"/>
        </w:rPr>
        <w:t>Hazardous</w:t>
      </w:r>
      <w:proofErr w:type="spellEnd"/>
      <w:r>
        <w:rPr>
          <w:rFonts w:eastAsia="Merriweather"/>
          <w:i/>
          <w:sz w:val="22"/>
        </w:rPr>
        <w:t xml:space="preserve"> </w:t>
      </w:r>
      <w:proofErr w:type="spellStart"/>
      <w:r>
        <w:rPr>
          <w:rFonts w:eastAsia="Merriweather"/>
          <w:i/>
          <w:sz w:val="22"/>
        </w:rPr>
        <w:t>Substances</w:t>
      </w:r>
      <w:proofErr w:type="spellEnd"/>
      <w:r>
        <w:rPr>
          <w:rFonts w:eastAsia="Merriweather"/>
          <w:sz w:val="22"/>
        </w:rPr>
        <w:t>), tais como mercúrio (Hg), chumbo (</w:t>
      </w:r>
      <w:proofErr w:type="spellStart"/>
      <w:r>
        <w:rPr>
          <w:rFonts w:eastAsia="Merriweather"/>
          <w:sz w:val="22"/>
        </w:rPr>
        <w:t>Pb</w:t>
      </w:r>
      <w:proofErr w:type="spellEnd"/>
      <w:r>
        <w:rPr>
          <w:rFonts w:eastAsia="Merriweather"/>
          <w:sz w:val="22"/>
        </w:rPr>
        <w:t xml:space="preserve">), cromo </w:t>
      </w:r>
      <w:proofErr w:type="spellStart"/>
      <w:r>
        <w:rPr>
          <w:rFonts w:eastAsia="Merriweather"/>
          <w:sz w:val="22"/>
        </w:rPr>
        <w:t>hexavalente</w:t>
      </w:r>
      <w:proofErr w:type="spellEnd"/>
      <w:r>
        <w:rPr>
          <w:rFonts w:eastAsia="Merriweather"/>
          <w:sz w:val="22"/>
        </w:rPr>
        <w:t xml:space="preserve"> (Cr(VI)), cádmio (</w:t>
      </w:r>
      <w:proofErr w:type="spellStart"/>
      <w:r>
        <w:rPr>
          <w:rFonts w:eastAsia="Merriweather"/>
          <w:sz w:val="22"/>
        </w:rPr>
        <w:t>Cd</w:t>
      </w:r>
      <w:proofErr w:type="spellEnd"/>
      <w:r>
        <w:rPr>
          <w:rFonts w:eastAsia="Merriweather"/>
          <w:sz w:val="22"/>
        </w:rPr>
        <w:t xml:space="preserve">), </w:t>
      </w:r>
      <w:proofErr w:type="spellStart"/>
      <w:r>
        <w:rPr>
          <w:rFonts w:eastAsia="Merriweather"/>
          <w:sz w:val="22"/>
        </w:rPr>
        <w:t>bifenilpolibromados</w:t>
      </w:r>
      <w:proofErr w:type="spellEnd"/>
      <w:r>
        <w:rPr>
          <w:rFonts w:eastAsia="Merriweather"/>
          <w:sz w:val="22"/>
        </w:rPr>
        <w:t xml:space="preserve"> (</w:t>
      </w:r>
      <w:proofErr w:type="spellStart"/>
      <w:r>
        <w:rPr>
          <w:rFonts w:eastAsia="Merriweather"/>
          <w:sz w:val="22"/>
        </w:rPr>
        <w:t>PBBs</w:t>
      </w:r>
      <w:proofErr w:type="spellEnd"/>
      <w:r>
        <w:rPr>
          <w:rFonts w:eastAsia="Merriweather"/>
          <w:sz w:val="22"/>
        </w:rPr>
        <w:t xml:space="preserve">), éteres </w:t>
      </w:r>
      <w:proofErr w:type="spellStart"/>
      <w:r>
        <w:rPr>
          <w:rFonts w:eastAsia="Merriweather"/>
          <w:sz w:val="22"/>
        </w:rPr>
        <w:t>difenil-polibromados</w:t>
      </w:r>
      <w:proofErr w:type="spellEnd"/>
      <w:r>
        <w:rPr>
          <w:rFonts w:eastAsia="Merriweather"/>
          <w:sz w:val="22"/>
        </w:rPr>
        <w:t xml:space="preserve"> (</w:t>
      </w:r>
      <w:proofErr w:type="spellStart"/>
      <w:r>
        <w:rPr>
          <w:rFonts w:eastAsia="Merriweather"/>
          <w:sz w:val="22"/>
        </w:rPr>
        <w:t>PBDEs</w:t>
      </w:r>
      <w:proofErr w:type="spellEnd"/>
      <w:r>
        <w:rPr>
          <w:rFonts w:eastAsia="Merriweather"/>
          <w:sz w:val="22"/>
        </w:rPr>
        <w:t xml:space="preserve">). </w:t>
      </w:r>
    </w:p>
    <w:p w14:paraId="7CC1AA8A" w14:textId="6DD4B066" w:rsidR="00ED78B9" w:rsidRDefault="00ED78B9" w:rsidP="00ED78B9">
      <w:pPr>
        <w:spacing w:line="360" w:lineRule="auto"/>
        <w:ind w:leftChars="0" w:firstLineChars="0" w:firstLine="0"/>
        <w:jc w:val="both"/>
        <w:rPr>
          <w:rFonts w:eastAsia="Merriweather"/>
          <w:sz w:val="22"/>
        </w:rPr>
      </w:pPr>
      <w:r>
        <w:rPr>
          <w:rFonts w:eastAsia="Merriweather"/>
          <w:sz w:val="22"/>
        </w:rPr>
        <w:t>4.1.17. A comprovação deverá ser feita mediante apresentação de certificação emitida por instituição pública oficial ou instituição credenciada, ou por qualquer outro meio de prova que ateste que o bem fornecido cum</w:t>
      </w:r>
      <w:r w:rsidR="00F529A1">
        <w:rPr>
          <w:rFonts w:eastAsia="Merriweather"/>
          <w:sz w:val="22"/>
        </w:rPr>
        <w:t>pre com as exigências do edital.</w:t>
      </w:r>
    </w:p>
    <w:p w14:paraId="2CB87DF9" w14:textId="36D42550" w:rsidR="00ED78B9" w:rsidRDefault="00ED78B9" w:rsidP="00ED78B9">
      <w:pPr>
        <w:spacing w:line="360" w:lineRule="auto"/>
        <w:ind w:leftChars="0" w:firstLineChars="0" w:firstLine="0"/>
        <w:jc w:val="both"/>
        <w:rPr>
          <w:rFonts w:eastAsia="Merriweather"/>
          <w:sz w:val="22"/>
        </w:rPr>
      </w:pPr>
      <w:r>
        <w:rPr>
          <w:rFonts w:eastAsia="Merriweather"/>
          <w:sz w:val="22"/>
        </w:rPr>
        <w:t>4.1.18.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F529A1">
        <w:rPr>
          <w:rFonts w:eastAsia="Merriweather"/>
          <w:sz w:val="22"/>
        </w:rPr>
        <w:t xml:space="preserve"> conta da licitante selecionada.</w:t>
      </w:r>
    </w:p>
    <w:p w14:paraId="3CC58D74" w14:textId="6640841A"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4.1.19. Caso não se confirme a adequação do produto, </w:t>
      </w:r>
      <w:r>
        <w:rPr>
          <w:rFonts w:eastAsia="Merriweather"/>
          <w:sz w:val="22"/>
          <w:u w:val="single"/>
        </w:rPr>
        <w:t>a proposta selecionada será desclassificada</w:t>
      </w:r>
      <w:r w:rsidR="00F529A1">
        <w:rPr>
          <w:rFonts w:eastAsia="Merriweather"/>
          <w:sz w:val="22"/>
        </w:rPr>
        <w:t>.</w:t>
      </w:r>
    </w:p>
    <w:p w14:paraId="01D0665F" w14:textId="55578A06" w:rsidR="00ED78B9" w:rsidRDefault="00ED78B9" w:rsidP="00ED78B9">
      <w:pPr>
        <w:spacing w:line="360" w:lineRule="auto"/>
        <w:ind w:leftChars="0" w:firstLineChars="0" w:firstLine="0"/>
        <w:jc w:val="both"/>
        <w:rPr>
          <w:rFonts w:eastAsia="Merriweather"/>
          <w:sz w:val="22"/>
        </w:rPr>
      </w:pPr>
      <w:r>
        <w:rPr>
          <w:rFonts w:eastAsia="Merriweather"/>
          <w:sz w:val="22"/>
        </w:rPr>
        <w:t>4.1.20. Caberá ao contratado apresentar declaração de atendimento e responsabilização com a logística reversa dos produtos, embalagens e serviços pós-consumo no limite da proporção que fornecerem ao Poder Público, assumindo a responsabilidade pela destinaçã</w:t>
      </w:r>
      <w:r w:rsidR="00F529A1">
        <w:rPr>
          <w:rFonts w:eastAsia="Merriweather"/>
          <w:sz w:val="22"/>
        </w:rPr>
        <w:t>o final ambientalmente adequada.</w:t>
      </w:r>
    </w:p>
    <w:p w14:paraId="32F40C13" w14:textId="235DBF9A" w:rsidR="00ED78B9" w:rsidRDefault="00ED78B9" w:rsidP="00ED78B9">
      <w:pPr>
        <w:spacing w:line="360" w:lineRule="auto"/>
        <w:ind w:leftChars="0" w:firstLineChars="0" w:firstLine="0"/>
        <w:jc w:val="both"/>
        <w:rPr>
          <w:rFonts w:eastAsia="Merriweather"/>
          <w:sz w:val="22"/>
        </w:rPr>
      </w:pPr>
      <w:r>
        <w:rPr>
          <w:rFonts w:eastAsia="Merriweather"/>
          <w:sz w:val="22"/>
        </w:rPr>
        <w:t>4.1.21.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w:t>
      </w:r>
      <w:r w:rsidR="00BC5BAB">
        <w:rPr>
          <w:rFonts w:eastAsia="Merriweather"/>
          <w:sz w:val="22"/>
        </w:rPr>
        <w:t>te adequada.</w:t>
      </w:r>
    </w:p>
    <w:p w14:paraId="66639BF7" w14:textId="7302E436" w:rsidR="00ED78B9" w:rsidRPr="000F3510" w:rsidRDefault="00ED78B9" w:rsidP="000F3510">
      <w:pPr>
        <w:spacing w:line="360" w:lineRule="auto"/>
        <w:ind w:leftChars="0" w:left="2" w:hanging="2"/>
        <w:jc w:val="both"/>
        <w:rPr>
          <w:rFonts w:eastAsia="Merriweather"/>
          <w:b/>
          <w:sz w:val="22"/>
          <w:szCs w:val="22"/>
        </w:rPr>
      </w:pPr>
      <w:r>
        <w:rPr>
          <w:rFonts w:eastAsia="Merriweather"/>
          <w:sz w:val="22"/>
          <w:szCs w:val="22"/>
        </w:rPr>
        <w:t xml:space="preserve">4.1.22. Não serão admitidas as empresas licitantes </w:t>
      </w:r>
      <w:r>
        <w:rPr>
          <w:color w:val="000000"/>
          <w:position w:val="0"/>
          <w:sz w:val="22"/>
          <w:szCs w:val="22"/>
        </w:rPr>
        <w:t>condenadas por condutas derivadas de atividades lesivas ao meio ambiente, após sentença condenatória transitada em julgado, consoante à Lei 9.605/1998.</w:t>
      </w:r>
      <w:r>
        <w:rPr>
          <w:rFonts w:eastAsia="Merriweather"/>
          <w:sz w:val="22"/>
          <w:szCs w:val="22"/>
        </w:rPr>
        <w:t xml:space="preserve"> </w:t>
      </w:r>
    </w:p>
    <w:p w14:paraId="166337F6" w14:textId="77777777" w:rsidR="00ED78B9" w:rsidRDefault="00ED78B9" w:rsidP="00ED78B9">
      <w:pPr>
        <w:spacing w:line="360" w:lineRule="auto"/>
        <w:ind w:leftChars="0" w:left="2" w:hanging="2"/>
        <w:jc w:val="both"/>
        <w:rPr>
          <w:rFonts w:eastAsia="Merriweather"/>
          <w:i/>
          <w:sz w:val="22"/>
          <w:szCs w:val="22"/>
        </w:rPr>
      </w:pPr>
      <w:r>
        <w:rPr>
          <w:rFonts w:eastAsia="Merriweather"/>
          <w:i/>
          <w:sz w:val="22"/>
          <w:szCs w:val="22"/>
        </w:rPr>
        <w:lastRenderedPageBreak/>
        <w:tab/>
        <w:t xml:space="preserve">Observação: O item 4.2. </w:t>
      </w:r>
      <w:proofErr w:type="gramStart"/>
      <w:r>
        <w:rPr>
          <w:rFonts w:eastAsia="Merriweather"/>
          <w:i/>
          <w:sz w:val="22"/>
          <w:szCs w:val="22"/>
        </w:rPr>
        <w:t>foi</w:t>
      </w:r>
      <w:proofErr w:type="gramEnd"/>
      <w:r>
        <w:rPr>
          <w:rFonts w:eastAsia="Merriweather"/>
          <w:i/>
          <w:sz w:val="22"/>
          <w:szCs w:val="22"/>
        </w:rPr>
        <w:t xml:space="preserve"> excluído deste Termo de Referência. Não serão admitidas indicações de marcas, características ou modelos. Para tanto, são impertinentes justificativas nos Estudos Técnicos Preliminares.</w:t>
      </w:r>
    </w:p>
    <w:p w14:paraId="77669B0D" w14:textId="67307828" w:rsidR="00ED78B9" w:rsidRDefault="00ED78B9" w:rsidP="00ED78B9">
      <w:pPr>
        <w:spacing w:line="360" w:lineRule="auto"/>
        <w:ind w:leftChars="0" w:left="2" w:hanging="2"/>
        <w:jc w:val="both"/>
        <w:rPr>
          <w:rFonts w:eastAsia="Merriweather"/>
          <w:strike/>
          <w:sz w:val="22"/>
          <w:szCs w:val="22"/>
        </w:rPr>
      </w:pPr>
      <w:r>
        <w:rPr>
          <w:rFonts w:eastAsia="Merriweather"/>
          <w:sz w:val="22"/>
          <w:szCs w:val="22"/>
        </w:rPr>
        <w:tab/>
      </w:r>
      <w:r>
        <w:rPr>
          <w:rFonts w:eastAsia="Merriweather"/>
          <w:i/>
          <w:sz w:val="22"/>
          <w:szCs w:val="22"/>
        </w:rPr>
        <w:t xml:space="preserve">Observação: O item 4.3. </w:t>
      </w:r>
      <w:proofErr w:type="gramStart"/>
      <w:r>
        <w:rPr>
          <w:rFonts w:eastAsia="Merriweather"/>
          <w:i/>
          <w:sz w:val="22"/>
          <w:szCs w:val="22"/>
        </w:rPr>
        <w:t>f</w:t>
      </w:r>
      <w:r w:rsidR="00BC5BAB">
        <w:rPr>
          <w:rFonts w:eastAsia="Merriweather"/>
          <w:i/>
          <w:sz w:val="22"/>
          <w:szCs w:val="22"/>
        </w:rPr>
        <w:t>oi</w:t>
      </w:r>
      <w:proofErr w:type="gramEnd"/>
      <w:r w:rsidR="00BC5BAB">
        <w:rPr>
          <w:rFonts w:eastAsia="Merriweather"/>
          <w:i/>
          <w:sz w:val="22"/>
          <w:szCs w:val="22"/>
        </w:rPr>
        <w:t xml:space="preserve"> excluído dest</w:t>
      </w:r>
      <w:r>
        <w:rPr>
          <w:rFonts w:eastAsia="Merriweather"/>
          <w:i/>
          <w:sz w:val="22"/>
          <w:szCs w:val="22"/>
        </w:rPr>
        <w:t>e Termo de Referência. Não serão admitidas vedações de marcas</w:t>
      </w:r>
      <w:r>
        <w:rPr>
          <w:rFonts w:eastAsia="Merriweather"/>
          <w:strike/>
          <w:sz w:val="22"/>
          <w:szCs w:val="22"/>
        </w:rPr>
        <w:t xml:space="preserve">, </w:t>
      </w:r>
      <w:r>
        <w:rPr>
          <w:rFonts w:eastAsia="Merriweather"/>
          <w:i/>
          <w:sz w:val="22"/>
          <w:szCs w:val="22"/>
        </w:rPr>
        <w:t>características ou modelos. Para tanto, são impertinentes justificativas nos Estudos Técnicos Preliminares.</w:t>
      </w:r>
    </w:p>
    <w:p w14:paraId="365734E3" w14:textId="1CD15E64" w:rsidR="00ED78B9" w:rsidRDefault="00ED78B9" w:rsidP="00ED78B9">
      <w:pPr>
        <w:spacing w:line="360" w:lineRule="auto"/>
        <w:ind w:leftChars="0" w:left="2" w:hanging="2"/>
        <w:jc w:val="both"/>
        <w:rPr>
          <w:rFonts w:eastAsia="Merriweather"/>
          <w:i/>
          <w:sz w:val="22"/>
          <w:szCs w:val="22"/>
        </w:rPr>
      </w:pPr>
      <w:r>
        <w:rPr>
          <w:rFonts w:eastAsia="Merriweather"/>
          <w:sz w:val="22"/>
          <w:szCs w:val="22"/>
        </w:rPr>
        <w:tab/>
      </w:r>
      <w:r>
        <w:rPr>
          <w:rFonts w:eastAsia="Merriweather"/>
          <w:i/>
          <w:sz w:val="22"/>
          <w:szCs w:val="22"/>
        </w:rPr>
        <w:t>Observação: Do item 4.</w:t>
      </w:r>
      <w:r w:rsidR="00BC5BAB">
        <w:rPr>
          <w:rFonts w:eastAsia="Merriweather"/>
          <w:i/>
          <w:sz w:val="22"/>
          <w:szCs w:val="22"/>
        </w:rPr>
        <w:t xml:space="preserve">4. </w:t>
      </w:r>
      <w:proofErr w:type="gramStart"/>
      <w:r w:rsidR="00BC5BAB">
        <w:rPr>
          <w:rFonts w:eastAsia="Merriweather"/>
          <w:i/>
          <w:sz w:val="22"/>
          <w:szCs w:val="22"/>
        </w:rPr>
        <w:t>ao</w:t>
      </w:r>
      <w:proofErr w:type="gramEnd"/>
      <w:r w:rsidR="00BC5BAB">
        <w:rPr>
          <w:rFonts w:eastAsia="Merriweather"/>
          <w:i/>
          <w:sz w:val="22"/>
          <w:szCs w:val="22"/>
        </w:rPr>
        <w:t xml:space="preserve"> 4.14. </w:t>
      </w:r>
      <w:proofErr w:type="gramStart"/>
      <w:r w:rsidR="00BC5BAB">
        <w:rPr>
          <w:rFonts w:eastAsia="Merriweather"/>
          <w:i/>
          <w:sz w:val="22"/>
          <w:szCs w:val="22"/>
        </w:rPr>
        <w:t>foram</w:t>
      </w:r>
      <w:proofErr w:type="gramEnd"/>
      <w:r w:rsidR="00BC5BAB">
        <w:rPr>
          <w:rFonts w:eastAsia="Merriweather"/>
          <w:i/>
          <w:sz w:val="22"/>
          <w:szCs w:val="22"/>
        </w:rPr>
        <w:t xml:space="preserve"> excluídos dest</w:t>
      </w:r>
      <w:r>
        <w:rPr>
          <w:rFonts w:eastAsia="Merriweather"/>
          <w:i/>
          <w:sz w:val="22"/>
          <w:szCs w:val="22"/>
        </w:rPr>
        <w:t>e Termo de Referência. Não haverá exigência de amostras após o aceite de proposta quanto ao valor.</w:t>
      </w:r>
    </w:p>
    <w:p w14:paraId="4A94C959" w14:textId="497E9430" w:rsidR="00ED78B9" w:rsidRDefault="00BC5BAB" w:rsidP="00ED78B9">
      <w:pPr>
        <w:spacing w:line="360" w:lineRule="auto"/>
        <w:ind w:leftChars="0" w:left="2" w:hanging="2"/>
        <w:jc w:val="both"/>
        <w:rPr>
          <w:rFonts w:eastAsia="Merriweather"/>
          <w:i/>
          <w:sz w:val="22"/>
          <w:szCs w:val="22"/>
        </w:rPr>
      </w:pPr>
      <w:r>
        <w:rPr>
          <w:rFonts w:eastAsia="Merriweather"/>
          <w:i/>
          <w:sz w:val="22"/>
          <w:szCs w:val="22"/>
        </w:rPr>
        <w:t xml:space="preserve">Observação: O item 4.15. </w:t>
      </w:r>
      <w:proofErr w:type="gramStart"/>
      <w:r>
        <w:rPr>
          <w:rFonts w:eastAsia="Merriweather"/>
          <w:i/>
          <w:sz w:val="22"/>
          <w:szCs w:val="22"/>
        </w:rPr>
        <w:t>foi</w:t>
      </w:r>
      <w:proofErr w:type="gramEnd"/>
      <w:r>
        <w:rPr>
          <w:rFonts w:eastAsia="Merriweather"/>
          <w:i/>
          <w:sz w:val="22"/>
          <w:szCs w:val="22"/>
        </w:rPr>
        <w:t xml:space="preserve"> excluído dest</w:t>
      </w:r>
      <w:r w:rsidR="00ED78B9">
        <w:rPr>
          <w:rFonts w:eastAsia="Merriweather"/>
          <w:i/>
          <w:sz w:val="22"/>
          <w:szCs w:val="22"/>
        </w:rPr>
        <w:t>e Termo de Referência. Não será exigida carta de solidariedade emitida por fabricante que assegure a execução do contrato.</w:t>
      </w:r>
    </w:p>
    <w:p w14:paraId="48FD2FDA" w14:textId="7C6BA233" w:rsidR="00ED78B9" w:rsidRDefault="00BC5BAB" w:rsidP="00ED78B9">
      <w:pPr>
        <w:spacing w:line="360" w:lineRule="auto"/>
        <w:ind w:leftChars="0" w:left="2" w:hanging="2"/>
        <w:jc w:val="both"/>
        <w:rPr>
          <w:rFonts w:eastAsia="Merriweather"/>
          <w:sz w:val="22"/>
          <w:szCs w:val="22"/>
        </w:rPr>
      </w:pPr>
      <w:r>
        <w:rPr>
          <w:rFonts w:eastAsia="Merriweather"/>
          <w:sz w:val="22"/>
          <w:szCs w:val="22"/>
        </w:rPr>
        <w:t>4.16</w:t>
      </w:r>
      <w:r w:rsidR="00ED78B9">
        <w:rPr>
          <w:rFonts w:eastAsia="Merriweather"/>
          <w:sz w:val="22"/>
          <w:szCs w:val="22"/>
        </w:rPr>
        <w:t>. É vedada a subcontratação completa ou da parcela principal do objeto da contratação.</w:t>
      </w:r>
    </w:p>
    <w:p w14:paraId="342193D7" w14:textId="037667CA" w:rsidR="00ED78B9" w:rsidRDefault="00BC5BAB" w:rsidP="00ED78B9">
      <w:pPr>
        <w:spacing w:line="360" w:lineRule="auto"/>
        <w:ind w:leftChars="0" w:left="2" w:hanging="2"/>
        <w:jc w:val="both"/>
        <w:rPr>
          <w:rFonts w:eastAsia="Merriweather"/>
          <w:i/>
          <w:sz w:val="22"/>
          <w:szCs w:val="22"/>
        </w:rPr>
      </w:pPr>
      <w:r>
        <w:rPr>
          <w:rFonts w:eastAsia="Merriweather"/>
          <w:sz w:val="22"/>
          <w:szCs w:val="22"/>
        </w:rPr>
        <w:t>4.17</w:t>
      </w:r>
      <w:r w:rsidR="00ED78B9">
        <w:rPr>
          <w:rFonts w:eastAsia="Merriweather"/>
          <w:sz w:val="22"/>
          <w:szCs w:val="22"/>
        </w:rPr>
        <w:t xml:space="preserve">. Não haverá exigência da garantia da contratação dos </w:t>
      </w:r>
      <w:hyperlink r:id="rId10" w:anchor="art96" w:history="1">
        <w:r w:rsidR="00ED78B9">
          <w:rPr>
            <w:rStyle w:val="Hyperlink"/>
            <w:rFonts w:eastAsia="Merriweather"/>
            <w:sz w:val="22"/>
            <w:szCs w:val="22"/>
          </w:rPr>
          <w:t>artigos 96 e seguintes da Lei nº 14.133 de 2021</w:t>
        </w:r>
      </w:hyperlink>
      <w:r w:rsidR="00ED78B9">
        <w:t>.</w:t>
      </w:r>
    </w:p>
    <w:p w14:paraId="2C67667C" w14:textId="77777777" w:rsidR="00ED78B9" w:rsidRDefault="00ED78B9" w:rsidP="00ED78B9">
      <w:pPr>
        <w:spacing w:line="360" w:lineRule="auto"/>
        <w:ind w:leftChars="0" w:left="2" w:hanging="2"/>
        <w:jc w:val="both"/>
        <w:rPr>
          <w:rFonts w:eastAsia="Merriweather"/>
          <w:sz w:val="22"/>
          <w:szCs w:val="22"/>
        </w:rPr>
      </w:pPr>
      <w:r>
        <w:rPr>
          <w:rFonts w:eastAsia="Merriweather"/>
          <w:b/>
          <w:sz w:val="22"/>
          <w:szCs w:val="22"/>
        </w:rPr>
        <w:t>5. MODELO DE EXECUÇÃO DO OBJETO</w:t>
      </w:r>
      <w:r>
        <w:rPr>
          <w:rFonts w:eastAsia="Merriweather"/>
          <w:sz w:val="22"/>
          <w:szCs w:val="22"/>
        </w:rPr>
        <w:t xml:space="preserve"> </w:t>
      </w:r>
    </w:p>
    <w:p w14:paraId="15D363F0" w14:textId="77777777" w:rsidR="00ED78B9" w:rsidRDefault="00ED78B9" w:rsidP="00ED78B9">
      <w:pPr>
        <w:spacing w:line="360" w:lineRule="auto"/>
        <w:ind w:leftChars="0" w:left="2" w:hanging="2"/>
        <w:jc w:val="both"/>
        <w:rPr>
          <w:rFonts w:eastAsia="Merriweather"/>
          <w:sz w:val="22"/>
          <w:szCs w:val="22"/>
        </w:rPr>
      </w:pPr>
      <w:r>
        <w:rPr>
          <w:rFonts w:eastAsia="Merriweather"/>
          <w:b/>
          <w:sz w:val="22"/>
          <w:szCs w:val="22"/>
        </w:rPr>
        <w:t>5.1. Condições de Entrega</w:t>
      </w:r>
    </w:p>
    <w:p w14:paraId="69ADAD33" w14:textId="49AC3610" w:rsidR="00ED78B9" w:rsidRDefault="00DD7F12" w:rsidP="00ED78B9">
      <w:pPr>
        <w:spacing w:line="360" w:lineRule="auto"/>
        <w:ind w:leftChars="0" w:left="2" w:hanging="2"/>
        <w:jc w:val="both"/>
        <w:rPr>
          <w:rFonts w:eastAsia="Merriweather"/>
          <w:sz w:val="22"/>
          <w:szCs w:val="22"/>
        </w:rPr>
      </w:pPr>
      <w:r>
        <w:rPr>
          <w:rFonts w:eastAsia="Merriweather"/>
          <w:sz w:val="22"/>
          <w:szCs w:val="22"/>
        </w:rPr>
        <w:t>5.2. As liquidação deve</w:t>
      </w:r>
      <w:r w:rsidR="00ED78B9">
        <w:rPr>
          <w:rFonts w:eastAsia="Merriweather"/>
          <w:sz w:val="22"/>
          <w:szCs w:val="22"/>
        </w:rPr>
        <w:t xml:space="preserve"> ocorrer de forma fracionada, conforme demanda da área requisitante.</w:t>
      </w:r>
    </w:p>
    <w:p w14:paraId="46DA7483" w14:textId="12EB1F7F"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5.3. </w:t>
      </w:r>
      <w:r w:rsidR="001136D6">
        <w:rPr>
          <w:rFonts w:eastAsia="Merriweather"/>
          <w:sz w:val="22"/>
          <w:szCs w:val="22"/>
        </w:rPr>
        <w:t xml:space="preserve">O fornecedor terá </w:t>
      </w:r>
      <w:r w:rsidR="007334F8">
        <w:rPr>
          <w:rFonts w:eastAsia="Merriweather"/>
          <w:sz w:val="22"/>
          <w:szCs w:val="22"/>
          <w:u w:val="single"/>
        </w:rPr>
        <w:t>30 (trinta</w:t>
      </w:r>
      <w:r w:rsidR="00ED78B9" w:rsidRPr="001136D6">
        <w:rPr>
          <w:rFonts w:eastAsia="Merriweather"/>
          <w:sz w:val="22"/>
          <w:szCs w:val="22"/>
          <w:u w:val="single"/>
        </w:rPr>
        <w:t>) dias</w:t>
      </w:r>
      <w:r w:rsidR="007334F8">
        <w:rPr>
          <w:rFonts w:eastAsia="Merriweather"/>
          <w:sz w:val="22"/>
          <w:szCs w:val="22"/>
          <w:u w:val="single"/>
        </w:rPr>
        <w:t xml:space="preserve"> úteis</w:t>
      </w:r>
      <w:r w:rsidR="00803490">
        <w:rPr>
          <w:rFonts w:eastAsia="Merriweather"/>
          <w:sz w:val="22"/>
          <w:szCs w:val="22"/>
          <w:u w:val="single"/>
        </w:rPr>
        <w:t xml:space="preserve"> para </w:t>
      </w:r>
      <w:r w:rsidR="003F79DE">
        <w:rPr>
          <w:rFonts w:eastAsia="Merriweather"/>
          <w:sz w:val="22"/>
          <w:szCs w:val="22"/>
          <w:u w:val="single"/>
        </w:rPr>
        <w:t>prestar</w:t>
      </w:r>
      <w:r w:rsidR="00ED78B9">
        <w:rPr>
          <w:rFonts w:eastAsia="Merriweather"/>
          <w:sz w:val="22"/>
          <w:szCs w:val="22"/>
        </w:rPr>
        <w:t>, contados</w:t>
      </w:r>
      <w:r w:rsidR="001136D6">
        <w:rPr>
          <w:rFonts w:eastAsia="Merriweather"/>
          <w:sz w:val="22"/>
          <w:szCs w:val="22"/>
        </w:rPr>
        <w:t xml:space="preserve"> do envio da nota de empenho e </w:t>
      </w:r>
      <w:r w:rsidR="00ED78B9">
        <w:rPr>
          <w:rFonts w:eastAsia="Merriweather"/>
          <w:sz w:val="22"/>
          <w:szCs w:val="22"/>
        </w:rPr>
        <w:t xml:space="preserve">solicitação de fornecimento, que ocorrerá preferencialmente por meio eletrônico, ao endereço de e-mail informado pela adjudicatária quando da assinatura </w:t>
      </w:r>
      <w:r w:rsidR="00416AFE">
        <w:rPr>
          <w:rFonts w:eastAsia="Merriweather"/>
          <w:sz w:val="22"/>
          <w:szCs w:val="22"/>
        </w:rPr>
        <w:t>do contrato.</w:t>
      </w:r>
    </w:p>
    <w:p w14:paraId="45B4B083" w14:textId="72203A23"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5.4. </w:t>
      </w:r>
      <w:r w:rsidR="00ED78B9">
        <w:rPr>
          <w:rFonts w:eastAsia="Merriweather"/>
          <w:sz w:val="22"/>
          <w:szCs w:val="22"/>
        </w:rPr>
        <w:t xml:space="preserve">Caso não seja possível a entrega na data indicada acima, o fornecedor deverá comunicar as razões respectivas com pelo menos </w:t>
      </w:r>
      <w:r w:rsidR="00ED78B9" w:rsidRPr="001136D6">
        <w:rPr>
          <w:rFonts w:eastAsia="Merriweather"/>
          <w:sz w:val="22"/>
          <w:szCs w:val="22"/>
          <w:u w:val="single"/>
        </w:rPr>
        <w:t>05 (cinco) dias de antecedência</w:t>
      </w:r>
      <w:r w:rsidR="00ED78B9">
        <w:rPr>
          <w:rFonts w:eastAsia="Merriweather"/>
          <w:sz w:val="22"/>
          <w:szCs w:val="22"/>
        </w:rPr>
        <w:t xml:space="preserve"> para que qualquer pleito de prorrogação de prazo seja analisado, ressalvadas situações de caso fortuito e força maior.</w:t>
      </w:r>
    </w:p>
    <w:p w14:paraId="3FE47326" w14:textId="30921FDF" w:rsidR="00ED78B9" w:rsidRDefault="00ED78B9" w:rsidP="00ED78B9">
      <w:pPr>
        <w:spacing w:line="360" w:lineRule="auto"/>
        <w:ind w:leftChars="0" w:left="2" w:hanging="2"/>
        <w:jc w:val="both"/>
        <w:rPr>
          <w:rFonts w:eastAsia="Merriweather"/>
          <w:sz w:val="22"/>
          <w:szCs w:val="22"/>
        </w:rPr>
      </w:pPr>
      <w:r>
        <w:rPr>
          <w:rFonts w:eastAsia="Merriweather"/>
          <w:sz w:val="22"/>
          <w:szCs w:val="22"/>
        </w:rPr>
        <w:t>5.</w:t>
      </w:r>
      <w:r w:rsidR="00BC5BAB">
        <w:rPr>
          <w:rFonts w:eastAsia="Merriweather"/>
          <w:sz w:val="22"/>
          <w:szCs w:val="22"/>
        </w:rPr>
        <w:t xml:space="preserve">4.1. </w:t>
      </w:r>
      <w:r>
        <w:rPr>
          <w:rFonts w:eastAsia="Merriweather"/>
          <w:sz w:val="22"/>
          <w:szCs w:val="22"/>
        </w:rPr>
        <w:t>As aquisições poderão ser fracionadas, desta forma os locais para entrega serão informados no ato do pedido.</w:t>
      </w:r>
    </w:p>
    <w:p w14:paraId="3A223F50" w14:textId="52E79053"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5.4.2. </w:t>
      </w:r>
      <w:r w:rsidR="00ED78B9">
        <w:rPr>
          <w:rFonts w:eastAsia="Merriweather"/>
          <w:sz w:val="22"/>
          <w:szCs w:val="22"/>
        </w:rPr>
        <w:t>Caso o local para entrega tenha como acesso via de escada, fica o fornecedor ciente da obrigação de entregar até o andar indicado pela área requisitante, não cabendo qualquer ônus ao município a este título.</w:t>
      </w:r>
    </w:p>
    <w:p w14:paraId="4EE3B6FB" w14:textId="77777777" w:rsidR="00ED78B9" w:rsidRDefault="00ED78B9" w:rsidP="00ED78B9">
      <w:pPr>
        <w:spacing w:line="360" w:lineRule="auto"/>
        <w:ind w:leftChars="0" w:left="2" w:hanging="2"/>
        <w:jc w:val="both"/>
        <w:rPr>
          <w:rFonts w:eastAsia="Merriweather"/>
          <w:i/>
          <w:sz w:val="22"/>
          <w:szCs w:val="22"/>
        </w:rPr>
      </w:pPr>
      <w:r>
        <w:rPr>
          <w:rFonts w:eastAsia="Merriweather"/>
          <w:sz w:val="22"/>
          <w:szCs w:val="22"/>
        </w:rPr>
        <w:tab/>
      </w:r>
      <w:r>
        <w:rPr>
          <w:rFonts w:eastAsia="Merriweather"/>
          <w:i/>
          <w:sz w:val="22"/>
          <w:szCs w:val="22"/>
        </w:rPr>
        <w:t xml:space="preserve">Observação: O item 5.5. </w:t>
      </w:r>
      <w:proofErr w:type="gramStart"/>
      <w:r>
        <w:rPr>
          <w:rFonts w:eastAsia="Merriweather"/>
          <w:i/>
          <w:sz w:val="22"/>
          <w:szCs w:val="22"/>
        </w:rPr>
        <w:t>foi</w:t>
      </w:r>
      <w:proofErr w:type="gramEnd"/>
      <w:r>
        <w:rPr>
          <w:rFonts w:eastAsia="Merriweather"/>
          <w:i/>
          <w:sz w:val="22"/>
          <w:szCs w:val="22"/>
        </w:rPr>
        <w:t xml:space="preserve"> excluído deste Termo de Referência. Os itens descritos não se tratam de produtos perecíveis, sendo impertinente a indicação de prazo de validade razoável recomendado pelo fabricante.</w:t>
      </w:r>
    </w:p>
    <w:p w14:paraId="6CDCAB10" w14:textId="6AE87355" w:rsidR="007334F8" w:rsidRDefault="007334F8" w:rsidP="00694061">
      <w:pPr>
        <w:spacing w:line="360" w:lineRule="auto"/>
        <w:ind w:leftChars="0" w:left="2" w:hanging="2"/>
        <w:jc w:val="both"/>
        <w:rPr>
          <w:rFonts w:eastAsia="Merriweather"/>
          <w:sz w:val="22"/>
          <w:szCs w:val="22"/>
        </w:rPr>
      </w:pPr>
      <w:r>
        <w:rPr>
          <w:rFonts w:eastAsia="Merriweather"/>
          <w:sz w:val="22"/>
          <w:szCs w:val="22"/>
        </w:rPr>
        <w:t xml:space="preserve">5.4.3. A contratada deverá disponibilizar </w:t>
      </w:r>
      <w:r w:rsidRPr="00694061">
        <w:rPr>
          <w:rFonts w:eastAsia="Merriweather"/>
          <w:sz w:val="22"/>
          <w:szCs w:val="22"/>
          <w:u w:val="single"/>
        </w:rPr>
        <w:t>as operações necessárias</w:t>
      </w:r>
      <w:r>
        <w:rPr>
          <w:rFonts w:eastAsia="Merriweather"/>
          <w:sz w:val="22"/>
          <w:szCs w:val="22"/>
        </w:rPr>
        <w:t xml:space="preserve"> para a entrega efetiva</w:t>
      </w:r>
      <w:r w:rsidR="00694061">
        <w:rPr>
          <w:rFonts w:eastAsia="Merriweather"/>
          <w:sz w:val="22"/>
          <w:szCs w:val="22"/>
        </w:rPr>
        <w:t xml:space="preserve"> do objeto, quais sejam:</w:t>
      </w:r>
    </w:p>
    <w:p w14:paraId="796E0835" w14:textId="0467B2C4" w:rsidR="007334F8"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5.4.4. </w:t>
      </w:r>
      <w:r w:rsidR="00F27870">
        <w:rPr>
          <w:rFonts w:eastAsia="Merriweather"/>
          <w:sz w:val="22"/>
          <w:szCs w:val="22"/>
        </w:rPr>
        <w:t>Transporte adequado e</w:t>
      </w:r>
      <w:r w:rsidR="007334F8">
        <w:rPr>
          <w:rFonts w:eastAsia="Merriweather"/>
          <w:sz w:val="22"/>
          <w:szCs w:val="22"/>
        </w:rPr>
        <w:t xml:space="preserve"> entre</w:t>
      </w:r>
      <w:r w:rsidR="00274341">
        <w:rPr>
          <w:rFonts w:eastAsia="Merriweather"/>
          <w:sz w:val="22"/>
          <w:szCs w:val="22"/>
        </w:rPr>
        <w:t>ga segura do objeto solicitado</w:t>
      </w:r>
      <w:r w:rsidR="00803490">
        <w:rPr>
          <w:rFonts w:eastAsia="Merriweather"/>
          <w:sz w:val="22"/>
          <w:szCs w:val="22"/>
        </w:rPr>
        <w:t>.</w:t>
      </w:r>
    </w:p>
    <w:p w14:paraId="11B9AC5F" w14:textId="525E43E6" w:rsidR="007334F8"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5.4.5. </w:t>
      </w:r>
      <w:r w:rsidR="007334F8">
        <w:rPr>
          <w:rFonts w:eastAsia="Merriweather"/>
          <w:sz w:val="22"/>
          <w:szCs w:val="22"/>
        </w:rPr>
        <w:t>Equipe adequada para transportar</w:t>
      </w:r>
      <w:r w:rsidR="0012189F">
        <w:rPr>
          <w:rFonts w:eastAsia="Merriweather"/>
          <w:sz w:val="22"/>
          <w:szCs w:val="22"/>
        </w:rPr>
        <w:t xml:space="preserve">, </w:t>
      </w:r>
      <w:r w:rsidR="007334F8">
        <w:rPr>
          <w:rFonts w:eastAsia="Merriweather"/>
          <w:sz w:val="22"/>
          <w:szCs w:val="22"/>
        </w:rPr>
        <w:t>entregar</w:t>
      </w:r>
      <w:r w:rsidR="0012189F">
        <w:rPr>
          <w:rFonts w:eastAsia="Merriweather"/>
          <w:sz w:val="22"/>
          <w:szCs w:val="22"/>
        </w:rPr>
        <w:t xml:space="preserve"> e movimentar</w:t>
      </w:r>
      <w:r w:rsidR="00274341">
        <w:rPr>
          <w:rFonts w:eastAsia="Merriweather"/>
          <w:sz w:val="22"/>
          <w:szCs w:val="22"/>
        </w:rPr>
        <w:t xml:space="preserve"> no local definido pela Solicitação de F</w:t>
      </w:r>
      <w:r w:rsidR="007334F8">
        <w:rPr>
          <w:rFonts w:eastAsia="Merriweather"/>
          <w:sz w:val="22"/>
          <w:szCs w:val="22"/>
        </w:rPr>
        <w:t xml:space="preserve">ornecimento, </w:t>
      </w:r>
      <w:r w:rsidR="005C3224">
        <w:rPr>
          <w:rFonts w:eastAsia="Merriweather"/>
          <w:sz w:val="22"/>
          <w:szCs w:val="22"/>
        </w:rPr>
        <w:t>inclusive n</w:t>
      </w:r>
      <w:r w:rsidR="007334F8">
        <w:rPr>
          <w:rFonts w:eastAsia="Merriweather"/>
          <w:sz w:val="22"/>
          <w:szCs w:val="22"/>
        </w:rPr>
        <w:t>o int</w:t>
      </w:r>
      <w:r w:rsidR="00F27870">
        <w:rPr>
          <w:rFonts w:eastAsia="Merriweather"/>
          <w:sz w:val="22"/>
          <w:szCs w:val="22"/>
        </w:rPr>
        <w:t>erior das dependências da Administração</w:t>
      </w:r>
      <w:r w:rsidR="005C3224">
        <w:rPr>
          <w:rFonts w:eastAsia="Merriweather"/>
          <w:sz w:val="22"/>
          <w:szCs w:val="22"/>
        </w:rPr>
        <w:t>.</w:t>
      </w:r>
    </w:p>
    <w:p w14:paraId="57383481" w14:textId="43055CF6" w:rsidR="00545203"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5.4.6. </w:t>
      </w:r>
      <w:r w:rsidR="00545203">
        <w:rPr>
          <w:rFonts w:eastAsia="Merriweather"/>
          <w:sz w:val="22"/>
          <w:szCs w:val="22"/>
        </w:rPr>
        <w:t>Tratando-se de objeto superior a sessenta quilos, deverá a contratada providenciar equipamentos e pessoal adequados para mover o objeto nas dependências da Administração e posicioná-los no local definido pelo servidor público efetivo designado para recebê</w:t>
      </w:r>
      <w:r w:rsidR="00A06273">
        <w:rPr>
          <w:rFonts w:eastAsia="Merriweather"/>
          <w:sz w:val="22"/>
          <w:szCs w:val="22"/>
        </w:rPr>
        <w:t>-lo</w:t>
      </w:r>
      <w:r w:rsidR="00545203">
        <w:rPr>
          <w:rFonts w:eastAsia="Merriweather"/>
          <w:sz w:val="22"/>
          <w:szCs w:val="22"/>
        </w:rPr>
        <w:t xml:space="preserve">. </w:t>
      </w:r>
    </w:p>
    <w:p w14:paraId="242595F8" w14:textId="423097D6" w:rsidR="00F27870" w:rsidRDefault="00274341" w:rsidP="00694061">
      <w:pPr>
        <w:spacing w:line="360" w:lineRule="auto"/>
        <w:ind w:leftChars="0" w:left="0" w:firstLineChars="0" w:firstLine="0"/>
        <w:jc w:val="both"/>
        <w:rPr>
          <w:rFonts w:eastAsia="Merriweather"/>
          <w:sz w:val="22"/>
          <w:szCs w:val="22"/>
        </w:rPr>
      </w:pPr>
      <w:r>
        <w:rPr>
          <w:rFonts w:eastAsia="Merriweather"/>
          <w:sz w:val="22"/>
          <w:szCs w:val="22"/>
        </w:rPr>
        <w:lastRenderedPageBreak/>
        <w:t>5.4.7. Considera-se equipamento</w:t>
      </w:r>
      <w:r w:rsidR="00F27870">
        <w:rPr>
          <w:rFonts w:eastAsia="Merriweather"/>
          <w:sz w:val="22"/>
          <w:szCs w:val="22"/>
        </w:rPr>
        <w:t xml:space="preserve"> e pessoal adequados </w:t>
      </w:r>
      <w:r w:rsidR="0012189F">
        <w:rPr>
          <w:rFonts w:eastAsia="Merriweather"/>
          <w:sz w:val="22"/>
          <w:szCs w:val="22"/>
        </w:rPr>
        <w:t>os empregados da c</w:t>
      </w:r>
      <w:r w:rsidR="00F27870">
        <w:rPr>
          <w:rFonts w:eastAsia="Merriweather"/>
          <w:sz w:val="22"/>
          <w:szCs w:val="22"/>
        </w:rPr>
        <w:t>ontratada ou empresa contratada pela licitante</w:t>
      </w:r>
      <w:r w:rsidR="0012189F">
        <w:rPr>
          <w:rFonts w:eastAsia="Merriweather"/>
          <w:sz w:val="22"/>
          <w:szCs w:val="22"/>
        </w:rPr>
        <w:t xml:space="preserve"> para </w:t>
      </w:r>
      <w:r w:rsidR="00F27870">
        <w:rPr>
          <w:rFonts w:eastAsia="Merriweather"/>
          <w:sz w:val="22"/>
          <w:szCs w:val="22"/>
        </w:rPr>
        <w:t>entrega</w:t>
      </w:r>
      <w:r w:rsidR="0012189F">
        <w:rPr>
          <w:rFonts w:eastAsia="Merriweather"/>
          <w:sz w:val="22"/>
          <w:szCs w:val="22"/>
        </w:rPr>
        <w:t>r</w:t>
      </w:r>
      <w:r w:rsidR="00F27870">
        <w:rPr>
          <w:rFonts w:eastAsia="Merriweather"/>
          <w:sz w:val="22"/>
          <w:szCs w:val="22"/>
        </w:rPr>
        <w:t xml:space="preserve">, </w:t>
      </w:r>
      <w:r w:rsidR="005C3224">
        <w:rPr>
          <w:rFonts w:eastAsia="Merriweather"/>
          <w:sz w:val="22"/>
          <w:szCs w:val="22"/>
        </w:rPr>
        <w:t>inclusive as</w:t>
      </w:r>
      <w:r w:rsidR="00F27870">
        <w:rPr>
          <w:rFonts w:eastAsia="Merriweather"/>
          <w:sz w:val="22"/>
          <w:szCs w:val="22"/>
        </w:rPr>
        <w:t xml:space="preserve"> máquinas para a movimentação e armazenagem de materiais</w:t>
      </w:r>
      <w:r w:rsidR="0012189F">
        <w:rPr>
          <w:rFonts w:eastAsia="Merriweather"/>
          <w:sz w:val="22"/>
          <w:szCs w:val="22"/>
        </w:rPr>
        <w:t>,</w:t>
      </w:r>
      <w:r w:rsidR="00F27870">
        <w:rPr>
          <w:rFonts w:eastAsia="Merriweather"/>
          <w:sz w:val="22"/>
          <w:szCs w:val="22"/>
        </w:rPr>
        <w:t xml:space="preserve"> e profissionais capacitados para operá-las com segurança. </w:t>
      </w:r>
    </w:p>
    <w:p w14:paraId="18CD9072" w14:textId="274864AC" w:rsidR="005C3224" w:rsidRPr="007334F8" w:rsidRDefault="00F27870" w:rsidP="00694061">
      <w:pPr>
        <w:spacing w:line="360" w:lineRule="auto"/>
        <w:ind w:leftChars="0" w:left="0" w:firstLineChars="0" w:firstLine="0"/>
        <w:jc w:val="both"/>
        <w:rPr>
          <w:rFonts w:eastAsia="Merriweather"/>
          <w:sz w:val="22"/>
          <w:szCs w:val="22"/>
        </w:rPr>
      </w:pPr>
      <w:r>
        <w:rPr>
          <w:rFonts w:eastAsia="Merriweather"/>
          <w:sz w:val="22"/>
          <w:szCs w:val="22"/>
        </w:rPr>
        <w:t>5.4.8.</w:t>
      </w:r>
      <w:r w:rsidR="005C3224">
        <w:rPr>
          <w:rFonts w:eastAsia="Merriweather"/>
          <w:sz w:val="22"/>
          <w:szCs w:val="22"/>
        </w:rPr>
        <w:t xml:space="preserve"> As despesas decorrentes destas operações correram por conta da licitante</w:t>
      </w:r>
      <w:r w:rsidR="0012189F">
        <w:rPr>
          <w:rFonts w:eastAsia="Merriweather"/>
          <w:sz w:val="22"/>
          <w:szCs w:val="22"/>
        </w:rPr>
        <w:t xml:space="preserve"> e não serão admitidos qualquer</w:t>
      </w:r>
      <w:r w:rsidR="00274341">
        <w:rPr>
          <w:rFonts w:eastAsia="Merriweather"/>
          <w:sz w:val="22"/>
          <w:szCs w:val="22"/>
        </w:rPr>
        <w:t xml:space="preserve"> ônus/custos adicionais para o M</w:t>
      </w:r>
      <w:r w:rsidR="0012189F">
        <w:rPr>
          <w:rFonts w:eastAsia="Merriweather"/>
          <w:sz w:val="22"/>
          <w:szCs w:val="22"/>
        </w:rPr>
        <w:t>unicípio.</w:t>
      </w:r>
    </w:p>
    <w:p w14:paraId="10EF89A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5.6.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507FEC82" w14:textId="58CFE48E" w:rsidR="00ED78B9" w:rsidRDefault="00BC5BAB" w:rsidP="00ED78B9">
      <w:pPr>
        <w:spacing w:line="360" w:lineRule="auto"/>
        <w:ind w:leftChars="0" w:left="2" w:hanging="2"/>
        <w:jc w:val="both"/>
        <w:rPr>
          <w:rFonts w:eastAsia="Merriweather"/>
          <w:sz w:val="22"/>
          <w:szCs w:val="22"/>
        </w:rPr>
      </w:pPr>
      <w:r>
        <w:rPr>
          <w:rFonts w:eastAsia="Merriweather"/>
          <w:sz w:val="22"/>
          <w:szCs w:val="22"/>
        </w:rPr>
        <w:tab/>
        <w:t xml:space="preserve">5.7. </w:t>
      </w:r>
      <w:r w:rsidR="00ED78B9">
        <w:rPr>
          <w:rFonts w:eastAsia="Merriweather"/>
          <w:sz w:val="22"/>
          <w:szCs w:val="22"/>
        </w:rPr>
        <w:t xml:space="preserve">O prazo de garantia contratual dos itens, complementar à garantia legal, será de no mínimo </w:t>
      </w:r>
      <w:r w:rsidR="00ED78B9" w:rsidRPr="001136D6">
        <w:rPr>
          <w:rFonts w:eastAsia="Merriweather"/>
          <w:sz w:val="22"/>
          <w:szCs w:val="22"/>
          <w:u w:val="single"/>
        </w:rPr>
        <w:t>90 (noventa) dias</w:t>
      </w:r>
      <w:r w:rsidR="00ED78B9">
        <w:rPr>
          <w:rFonts w:eastAsia="Merriweather"/>
          <w:sz w:val="22"/>
          <w:szCs w:val="22"/>
        </w:rPr>
        <w:t xml:space="preserve"> contados a partir do primeiro dia útil subsequente à data de recebimento definitivo do objeto.</w:t>
      </w:r>
    </w:p>
    <w:p w14:paraId="56A11D34" w14:textId="7A3F0F91" w:rsidR="00ED78B9" w:rsidRDefault="00BC5BAB" w:rsidP="00ED78B9">
      <w:pPr>
        <w:spacing w:line="360" w:lineRule="auto"/>
        <w:ind w:leftChars="0" w:left="0" w:firstLineChars="0" w:firstLine="0"/>
        <w:jc w:val="both"/>
        <w:rPr>
          <w:rFonts w:eastAsia="Merriweather"/>
          <w:sz w:val="22"/>
          <w:szCs w:val="22"/>
        </w:rPr>
      </w:pPr>
      <w:r>
        <w:rPr>
          <w:rFonts w:eastAsia="Merriweather"/>
          <w:sz w:val="22"/>
          <w:szCs w:val="22"/>
        </w:rPr>
        <w:t xml:space="preserve">5.8. </w:t>
      </w:r>
      <w:r w:rsidR="00ED78B9">
        <w:rPr>
          <w:rFonts w:eastAsia="Merriweather"/>
          <w:sz w:val="22"/>
          <w:szCs w:val="22"/>
        </w:rPr>
        <w:t>A garantia será prestada com vistas a manter o(s) produto(s) fornecidos em perfeitas condições de uso/consumo, sem qualquer ônus/custo adicional para o município.</w:t>
      </w:r>
    </w:p>
    <w:p w14:paraId="7DEA35E5" w14:textId="45BB05AE"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5.9. O custo referente ao transporte dos </w:t>
      </w:r>
      <w:r w:rsidR="009F4A45">
        <w:rPr>
          <w:rFonts w:eastAsia="Merriweather"/>
          <w:sz w:val="22"/>
          <w:szCs w:val="22"/>
        </w:rPr>
        <w:t xml:space="preserve">itens </w:t>
      </w:r>
      <w:r>
        <w:rPr>
          <w:rFonts w:eastAsia="Merriweather"/>
          <w:sz w:val="22"/>
          <w:szCs w:val="22"/>
        </w:rPr>
        <w:t>cobertos pela garantia será de responsabilidade do Contratado.</w:t>
      </w:r>
    </w:p>
    <w:p w14:paraId="4FF599DB" w14:textId="4600041A" w:rsidR="00ED78B9" w:rsidRDefault="00803490" w:rsidP="00ED78B9">
      <w:pPr>
        <w:spacing w:line="360" w:lineRule="auto"/>
        <w:ind w:leftChars="0" w:left="2" w:hanging="2"/>
        <w:jc w:val="both"/>
        <w:rPr>
          <w:rFonts w:eastAsia="Merriweather"/>
          <w:sz w:val="22"/>
          <w:szCs w:val="22"/>
        </w:rPr>
      </w:pPr>
      <w:r>
        <w:rPr>
          <w:rFonts w:eastAsia="Merriweather"/>
          <w:sz w:val="22"/>
          <w:szCs w:val="22"/>
        </w:rPr>
        <w:t>5.10</w:t>
      </w:r>
      <w:r w:rsidR="00BC5BAB">
        <w:rPr>
          <w:rFonts w:eastAsia="Merriweather"/>
          <w:sz w:val="22"/>
          <w:szCs w:val="22"/>
        </w:rPr>
        <w:t xml:space="preserve">. </w:t>
      </w:r>
      <w:r w:rsidR="00ED78B9">
        <w:rPr>
          <w:rFonts w:eastAsia="Merriweather"/>
          <w:sz w:val="22"/>
          <w:szCs w:val="22"/>
        </w:rPr>
        <w:t xml:space="preserve">Os itens que apresentarem vício ou defeito no período de vigência da garantia deverão ser substituídas por outros novos, de primeiro uso, e originais, que apresentem padrões de qualidade e desempenho iguais ou superiores aos fornecidos. </w:t>
      </w:r>
    </w:p>
    <w:p w14:paraId="1C1C3E3A" w14:textId="6444493F" w:rsidR="00ED78B9" w:rsidRDefault="00803490" w:rsidP="00ED78B9">
      <w:pPr>
        <w:spacing w:line="360" w:lineRule="auto"/>
        <w:ind w:leftChars="0" w:left="2" w:hanging="2"/>
        <w:jc w:val="both"/>
        <w:rPr>
          <w:rFonts w:eastAsia="Merriweather"/>
          <w:sz w:val="22"/>
          <w:szCs w:val="22"/>
        </w:rPr>
      </w:pPr>
      <w:r>
        <w:rPr>
          <w:rFonts w:eastAsia="Merriweather"/>
          <w:sz w:val="22"/>
          <w:szCs w:val="22"/>
        </w:rPr>
        <w:t>5.11</w:t>
      </w:r>
      <w:r w:rsidR="00BC5BAB">
        <w:rPr>
          <w:rFonts w:eastAsia="Merriweather"/>
          <w:sz w:val="22"/>
          <w:szCs w:val="22"/>
        </w:rPr>
        <w:t xml:space="preserve">. </w:t>
      </w:r>
      <w:r w:rsidR="00ED78B9">
        <w:rPr>
          <w:rFonts w:eastAsia="Merriweather"/>
          <w:sz w:val="22"/>
          <w:szCs w:val="22"/>
        </w:rPr>
        <w:t xml:space="preserve">Uma vez notificado, o fornecedor realizará a substituição dos itens que apresentarem vício ou defeito no prazo de até </w:t>
      </w:r>
      <w:r w:rsidR="00ED78B9" w:rsidRPr="001136D6">
        <w:rPr>
          <w:rFonts w:eastAsia="Merriweather"/>
          <w:sz w:val="22"/>
          <w:szCs w:val="22"/>
          <w:u w:val="single"/>
        </w:rPr>
        <w:t>20 (vinte) dias úteis</w:t>
      </w:r>
      <w:r w:rsidR="00ED78B9">
        <w:rPr>
          <w:rFonts w:eastAsia="Merriweather"/>
          <w:sz w:val="22"/>
          <w:szCs w:val="22"/>
        </w:rPr>
        <w:t>, contados a partir da data de retirada do objeto das dependências da Administração pelo fornecedor ou por ele delegada a tarefa de fazê-lo.</w:t>
      </w:r>
    </w:p>
    <w:p w14:paraId="028BFE7B" w14:textId="5E5DA61C" w:rsidR="00ED78B9" w:rsidRDefault="00803490" w:rsidP="00ED78B9">
      <w:pPr>
        <w:spacing w:line="360" w:lineRule="auto"/>
        <w:ind w:leftChars="0" w:left="2" w:hanging="2"/>
        <w:jc w:val="both"/>
        <w:rPr>
          <w:rFonts w:eastAsia="Merriweather"/>
          <w:sz w:val="22"/>
          <w:szCs w:val="22"/>
        </w:rPr>
      </w:pPr>
      <w:r>
        <w:rPr>
          <w:rFonts w:eastAsia="Merriweather"/>
          <w:sz w:val="22"/>
          <w:szCs w:val="22"/>
        </w:rPr>
        <w:t>5.12</w:t>
      </w:r>
      <w:r w:rsidR="00BC5BAB">
        <w:rPr>
          <w:rFonts w:eastAsia="Merriweather"/>
          <w:sz w:val="22"/>
          <w:szCs w:val="22"/>
        </w:rPr>
        <w:t xml:space="preserve">. </w:t>
      </w:r>
      <w:r w:rsidR="00ED78B9">
        <w:rPr>
          <w:rFonts w:eastAsia="Merriweather"/>
          <w:sz w:val="22"/>
          <w:szCs w:val="22"/>
        </w:rPr>
        <w:t>O prazo indicado no subitem anterior, durante seu transcurso, poderá ser prorrogado uma única vez, por igual período, mediante solicitação escrita e justificada do Contratado, aceita pelo Contratante.</w:t>
      </w:r>
    </w:p>
    <w:p w14:paraId="4FAE6C21" w14:textId="0CDF997B" w:rsidR="00ED78B9" w:rsidRDefault="00803490" w:rsidP="00ED78B9">
      <w:pPr>
        <w:spacing w:line="360" w:lineRule="auto"/>
        <w:ind w:leftChars="0" w:left="2" w:hanging="2"/>
        <w:jc w:val="both"/>
        <w:rPr>
          <w:rFonts w:eastAsia="Merriweather"/>
          <w:sz w:val="22"/>
          <w:szCs w:val="22"/>
        </w:rPr>
      </w:pPr>
      <w:r>
        <w:rPr>
          <w:rFonts w:eastAsia="Merriweather"/>
          <w:sz w:val="22"/>
          <w:szCs w:val="22"/>
        </w:rPr>
        <w:t>5.13</w:t>
      </w:r>
      <w:r w:rsidR="00BC5BAB">
        <w:rPr>
          <w:rFonts w:eastAsia="Merriweather"/>
          <w:sz w:val="22"/>
          <w:szCs w:val="22"/>
        </w:rPr>
        <w:t xml:space="preserve">. </w:t>
      </w:r>
      <w:r w:rsidR="00ED78B9">
        <w:rPr>
          <w:rFonts w:eastAsia="Merriweather"/>
          <w:sz w:val="22"/>
          <w:szCs w:val="22"/>
        </w:rPr>
        <w:t>Decorrido o prazo para substituição, sem o atendimento da solicitação do Contratante ou a apresentação de justificativas pelo Contratado, fica o Contratante autorizado a contratar empresa diversa para realizar ajustes ou a substituição do bem ou de seus componentes, bem como a exigir do Contratado o reembolso pelos custos respectivos, sem que tal fato acarrete a perda da garantia dos itens.</w:t>
      </w:r>
    </w:p>
    <w:p w14:paraId="33041965" w14:textId="34A5621C" w:rsidR="004E3572" w:rsidRPr="00F15B4C" w:rsidRDefault="007B1764" w:rsidP="004E3572">
      <w:pPr>
        <w:spacing w:line="360" w:lineRule="auto"/>
        <w:ind w:left="0" w:hanging="2"/>
        <w:jc w:val="both"/>
        <w:rPr>
          <w:rFonts w:eastAsia="Merriweather"/>
          <w:b/>
          <w:sz w:val="22"/>
          <w:szCs w:val="22"/>
        </w:rPr>
      </w:pPr>
      <w:r>
        <w:rPr>
          <w:rFonts w:eastAsia="Merriweather"/>
          <w:b/>
          <w:sz w:val="22"/>
          <w:szCs w:val="22"/>
        </w:rPr>
        <w:t>6. MODELO DE GESTÃO DO CONTRATO</w:t>
      </w:r>
    </w:p>
    <w:p w14:paraId="3F4F1654" w14:textId="22C9C235" w:rsidR="004E3572" w:rsidRPr="00F15B4C" w:rsidRDefault="00664721" w:rsidP="004E3572">
      <w:pPr>
        <w:spacing w:line="360" w:lineRule="auto"/>
        <w:ind w:left="0" w:hanging="2"/>
        <w:jc w:val="both"/>
        <w:rPr>
          <w:rFonts w:eastAsia="Merriweather"/>
          <w:sz w:val="22"/>
          <w:szCs w:val="22"/>
        </w:rPr>
      </w:pPr>
      <w:r>
        <w:rPr>
          <w:rFonts w:eastAsia="Merriweather"/>
          <w:sz w:val="22"/>
          <w:szCs w:val="22"/>
        </w:rPr>
        <w:t>6.1. O c</w:t>
      </w:r>
      <w:r w:rsidR="004E3572" w:rsidRPr="00F15B4C">
        <w:rPr>
          <w:rFonts w:eastAsia="Merriweather"/>
          <w:sz w:val="22"/>
          <w:szCs w:val="22"/>
        </w:rPr>
        <w:t>ontrato</w:t>
      </w:r>
      <w:r>
        <w:rPr>
          <w:rFonts w:eastAsia="Merriweather"/>
          <w:sz w:val="22"/>
          <w:szCs w:val="22"/>
        </w:rPr>
        <w:t xml:space="preserve"> deverá</w:t>
      </w:r>
      <w:r w:rsidR="004E3572" w:rsidRPr="00F15B4C">
        <w:rPr>
          <w:rFonts w:eastAsia="Merriweather"/>
          <w:sz w:val="22"/>
          <w:szCs w:val="22"/>
        </w:rPr>
        <w:t xml:space="preserve"> ser executados fielmente pelas partes, de acordo com as cláusulas avençadas e as normas da Lei nº 14.133, de 2021, Decreto nº. 3.537, de 09 de maio de 2023, e cada parte responderá pelas consequências de sua inexecução total ou parcial.</w:t>
      </w:r>
    </w:p>
    <w:p w14:paraId="581857C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6.3. As comunicações entre o órgão ou entidade e a contratada devem ser realizadas por escrito sempre que o ato exigir tal formalidade, admitindo-se o uso de mensagem eletrônica para esse fim.</w:t>
      </w:r>
    </w:p>
    <w:p w14:paraId="7E96E03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6.4. O órgão ou entidade poderá convocar representante da empresa para adoção de providências que devam ser cumpridas de imediato.</w:t>
      </w:r>
    </w:p>
    <w:p w14:paraId="7D252E57" w14:textId="7F25F1B2"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6.5. Após a assinatura do contrato ou instrumento equivalente</w:t>
      </w:r>
      <w:r w:rsidR="009F4A45">
        <w:rPr>
          <w:rFonts w:eastAsia="Merriweather"/>
          <w:sz w:val="22"/>
          <w:szCs w:val="22"/>
        </w:rPr>
        <w:t xml:space="preserve">, </w:t>
      </w:r>
      <w:r w:rsidRPr="00F15B4C">
        <w:rPr>
          <w:rFonts w:eastAsia="Merriweather"/>
          <w:sz w:val="22"/>
          <w:szCs w:val="22"/>
        </w:rPr>
        <w:t>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66FCA00" w14:textId="3F052686" w:rsidR="004E3572" w:rsidRPr="00F15B4C" w:rsidRDefault="009F4A45" w:rsidP="004E3572">
      <w:pPr>
        <w:spacing w:line="360" w:lineRule="auto"/>
        <w:ind w:left="0" w:hanging="2"/>
        <w:jc w:val="both"/>
        <w:rPr>
          <w:rFonts w:eastAsia="Merriweather"/>
          <w:sz w:val="22"/>
          <w:szCs w:val="22"/>
        </w:rPr>
      </w:pPr>
      <w:r>
        <w:rPr>
          <w:rFonts w:eastAsia="Merriweather"/>
          <w:sz w:val="22"/>
          <w:szCs w:val="22"/>
        </w:rPr>
        <w:t xml:space="preserve">6.5.1. </w:t>
      </w:r>
      <w:r w:rsidR="004E3572" w:rsidRPr="0094425D">
        <w:rPr>
          <w:rFonts w:eastAsia="Merriweather"/>
          <w:sz w:val="22"/>
          <w:szCs w:val="22"/>
        </w:rPr>
        <w:t>Os gestores e fiscais da execução do objeto são o</w:t>
      </w:r>
      <w:r w:rsidR="0094425D" w:rsidRPr="0094425D">
        <w:rPr>
          <w:rFonts w:eastAsia="Merriweather"/>
          <w:sz w:val="22"/>
          <w:szCs w:val="22"/>
        </w:rPr>
        <w:t xml:space="preserve">s indicados na </w:t>
      </w:r>
      <w:r w:rsidR="003F79DE">
        <w:rPr>
          <w:rFonts w:eastAsia="Merriweather"/>
          <w:b/>
          <w:sz w:val="22"/>
          <w:szCs w:val="22"/>
        </w:rPr>
        <w:t>PORTARIA Nº 2.136</w:t>
      </w:r>
      <w:r w:rsidR="00664721" w:rsidRPr="00664721">
        <w:rPr>
          <w:rFonts w:eastAsia="Merriweather"/>
          <w:b/>
          <w:sz w:val="22"/>
          <w:szCs w:val="22"/>
        </w:rPr>
        <w:t>/2025</w:t>
      </w:r>
      <w:r w:rsidR="004E3572" w:rsidRPr="00B14D7F">
        <w:rPr>
          <w:rFonts w:eastAsia="Merriweather"/>
          <w:sz w:val="22"/>
          <w:szCs w:val="22"/>
        </w:rPr>
        <w:t>,</w:t>
      </w:r>
      <w:r w:rsidR="004E3572" w:rsidRPr="0094425D">
        <w:rPr>
          <w:rFonts w:eastAsia="Merriweather"/>
          <w:sz w:val="22"/>
          <w:szCs w:val="22"/>
        </w:rPr>
        <w:t xml:space="preserve"> </w:t>
      </w:r>
      <w:r w:rsidR="00664721">
        <w:rPr>
          <w:rFonts w:eastAsia="Merriweather"/>
          <w:sz w:val="22"/>
          <w:szCs w:val="22"/>
        </w:rPr>
        <w:t>ou a que vier a substituí-la.</w:t>
      </w:r>
    </w:p>
    <w:p w14:paraId="59A5285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6.6. A execução do contrato deverá ser acompanhada e fiscalizada pelo fiscal do contrato, ou pelos respectivos substitutos (Decreto nº. 3.537, de 09 de maio de 2023, art. 163).</w:t>
      </w:r>
    </w:p>
    <w:p w14:paraId="300A1A67"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 O fiscal técnico do contrato acompanhará a execução do contrato, para que sejam cumpridas todas as condições estabelecidas no contrato, de modo a assegurar os melhores resultados para a Administração. (Decreto nº 3.537, de 09 de maio de 2023);</w:t>
      </w:r>
    </w:p>
    <w:p w14:paraId="0EA3B81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F15B4C">
          <w:rPr>
            <w:rFonts w:eastAsia="Merriweather"/>
            <w:sz w:val="22"/>
            <w:szCs w:val="22"/>
          </w:rPr>
          <w:t>)</w:t>
        </w:r>
      </w:hyperlink>
      <w:r w:rsidRPr="00F15B4C">
        <w:rPr>
          <w:rFonts w:eastAsia="Merriweather"/>
          <w:sz w:val="22"/>
          <w:szCs w:val="22"/>
        </w:rPr>
        <w:t>;</w:t>
      </w:r>
    </w:p>
    <w:p w14:paraId="39DAEA15"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6.7.2. Identificada qualquer inexatidão ou irregularidade, o fiscal técnico do contrato emitirá notificações para a correção da execução do contrato, determinando prazo para a correção. (Decreto nº 3.537, de 09 de maio de 2023, art. 12, II);</w:t>
      </w:r>
    </w:p>
    <w:p w14:paraId="1E52EE4A"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6.7.4. No caso de ocorrências que possam inviabilizar a execução do contrato nas datas aprazadas, o fiscal técnico do contrato comunicará o fato imediatamente ao gestor do contrato. (Decreto nº 3.537, de 09 de maio de 2023, art. 12).</w:t>
      </w:r>
    </w:p>
    <w:p w14:paraId="17346816" w14:textId="66E5B1F4"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6.7.5. O fiscal técnico do contrato </w:t>
      </w:r>
      <w:r w:rsidR="000D252E">
        <w:rPr>
          <w:rFonts w:eastAsia="Merriweather"/>
          <w:sz w:val="22"/>
          <w:szCs w:val="22"/>
        </w:rPr>
        <w:t xml:space="preserve">deverá </w:t>
      </w:r>
      <w:r w:rsidRPr="00F15B4C">
        <w:rPr>
          <w:rFonts w:eastAsia="Merriweather"/>
          <w:sz w:val="22"/>
          <w:szCs w:val="22"/>
        </w:rPr>
        <w:t>comunicar ao gestor do contrato, em tempo hábil, o término do contrato sob sua responsabilidade, com vistas à renovação tempestiva ou à prorrogação contratual (Decreto nº 3.537, de 09 de maio de 2023, art. 12).</w:t>
      </w:r>
    </w:p>
    <w:p w14:paraId="5089CF1C"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6.8. O fiscal administrativo do contrato verificará a manutenção das condições de habilitação da contratada, acompanhará o empenho, o pagamento, as garantias, as glosas e a formalização de </w:t>
      </w:r>
      <w:proofErr w:type="spellStart"/>
      <w:r w:rsidRPr="00F15B4C">
        <w:rPr>
          <w:rFonts w:eastAsia="Merriweather"/>
          <w:sz w:val="22"/>
          <w:szCs w:val="22"/>
        </w:rPr>
        <w:t>apostilamento</w:t>
      </w:r>
      <w:proofErr w:type="spellEnd"/>
      <w:r w:rsidRPr="00F15B4C">
        <w:rPr>
          <w:rFonts w:eastAsia="Merriweather"/>
          <w:sz w:val="22"/>
          <w:szCs w:val="22"/>
        </w:rPr>
        <w:t xml:space="preserve"> e termos aditivos, solicitando quaisquer documentos comprobatórios pertinentes, caso necessário (Decreto nº 3.537, de 09 de maio de 2023, art. 12, §7º).</w:t>
      </w:r>
    </w:p>
    <w:p w14:paraId="51DB4B13"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64DBF2F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273F4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618ED02B"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w:t>
      </w:r>
      <w:r w:rsidR="00A15484">
        <w:rPr>
          <w:rFonts w:eastAsia="Merriweather"/>
          <w:sz w:val="22"/>
          <w:szCs w:val="22"/>
        </w:rPr>
        <w:t xml:space="preserve">11. O gestor do contrato </w:t>
      </w:r>
      <w:r w:rsidRPr="00F15B4C">
        <w:rPr>
          <w:rFonts w:eastAsia="Merriweather"/>
          <w:sz w:val="22"/>
          <w:szCs w:val="22"/>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Das infrações e sanções administrativas</w:t>
      </w:r>
    </w:p>
    <w:p w14:paraId="067EC9E3" w14:textId="09A030C3"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6.12.</w:t>
      </w:r>
      <w:r w:rsidRPr="00F15B4C">
        <w:rPr>
          <w:rFonts w:eastAsia="Merriweather"/>
          <w:sz w:val="22"/>
          <w:szCs w:val="22"/>
        </w:rPr>
        <w:tab/>
        <w:t>Comete infração administrati</w:t>
      </w:r>
      <w:r w:rsidR="00A15484">
        <w:rPr>
          <w:rFonts w:eastAsia="Merriweather"/>
          <w:sz w:val="22"/>
          <w:szCs w:val="22"/>
        </w:rPr>
        <w:t>va, nos termos da Lei nº 14.133</w:t>
      </w:r>
      <w:r w:rsidRPr="00F15B4C">
        <w:rPr>
          <w:rFonts w:eastAsia="Merriweather"/>
          <w:sz w:val="22"/>
          <w:szCs w:val="22"/>
        </w:rPr>
        <w:t xml:space="preserve"> de 2021, o fornecedor que:</w:t>
      </w:r>
    </w:p>
    <w:p w14:paraId="4913CD6D"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w:t>
      </w:r>
      <w:r w:rsidRPr="00F15B4C">
        <w:rPr>
          <w:rFonts w:eastAsia="Merriweather"/>
          <w:sz w:val="22"/>
          <w:szCs w:val="22"/>
        </w:rPr>
        <w:tab/>
        <w:t>der causa à inexecução parcial do contrato;</w:t>
      </w:r>
    </w:p>
    <w:p w14:paraId="17BC9EC6"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w:t>
      </w:r>
      <w:r w:rsidRPr="00F15B4C">
        <w:rPr>
          <w:rFonts w:eastAsia="Merriweather"/>
          <w:sz w:val="22"/>
          <w:szCs w:val="22"/>
        </w:rPr>
        <w:tab/>
        <w:t>der causa à inexecução parcial do contrato que cause grave dano à Administração ou ao funcionamento dos serviços públicos ou ao interesse coletivo;</w:t>
      </w:r>
    </w:p>
    <w:p w14:paraId="3A23D30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lastRenderedPageBreak/>
        <w:t>III.</w:t>
      </w:r>
      <w:r w:rsidRPr="00F15B4C">
        <w:rPr>
          <w:rFonts w:eastAsia="Merriweather"/>
          <w:sz w:val="22"/>
          <w:szCs w:val="22"/>
        </w:rPr>
        <w:tab/>
        <w:t>der causa à inexecução total do contrato;</w:t>
      </w:r>
    </w:p>
    <w:p w14:paraId="0B6420E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IV.</w:t>
      </w:r>
      <w:r w:rsidRPr="00F15B4C">
        <w:rPr>
          <w:rFonts w:eastAsia="Merriweather"/>
          <w:sz w:val="22"/>
          <w:szCs w:val="22"/>
        </w:rPr>
        <w:tab/>
        <w:t>ensejar o retardamento da execução ou da entrega do objeto da contratação sem motivo justificado;</w:t>
      </w:r>
    </w:p>
    <w:p w14:paraId="1B4F9BA2"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w:t>
      </w:r>
      <w:r w:rsidRPr="00F15B4C">
        <w:rPr>
          <w:rFonts w:eastAsia="Merriweather"/>
          <w:sz w:val="22"/>
          <w:szCs w:val="22"/>
        </w:rPr>
        <w:tab/>
        <w:t>apresentar documentação falsa ou prestar declaração falsa durante a execução do contrato;</w:t>
      </w:r>
    </w:p>
    <w:p w14:paraId="58125B89"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w:t>
      </w:r>
      <w:r w:rsidRPr="00F15B4C">
        <w:rPr>
          <w:rFonts w:eastAsia="Merriweather"/>
          <w:sz w:val="22"/>
          <w:szCs w:val="22"/>
        </w:rPr>
        <w:tab/>
        <w:t>praticar ato fraudulento na execução do contrato;</w:t>
      </w:r>
    </w:p>
    <w:p w14:paraId="534E6DC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w:t>
      </w:r>
      <w:r w:rsidRPr="00F15B4C">
        <w:rPr>
          <w:rFonts w:eastAsia="Merriweather"/>
          <w:sz w:val="22"/>
          <w:szCs w:val="22"/>
        </w:rPr>
        <w:tab/>
        <w:t>comportar-se de modo inidôneo ou cometer fraude de qualquer natureza;</w:t>
      </w:r>
    </w:p>
    <w:p w14:paraId="02D5A74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VIII.</w:t>
      </w:r>
      <w:r w:rsidRPr="00F15B4C">
        <w:rPr>
          <w:rFonts w:eastAsia="Merriweather"/>
          <w:sz w:val="22"/>
          <w:szCs w:val="22"/>
        </w:rPr>
        <w:tab/>
        <w:t>praticar ato lesivo previsto no art. 5º da Lei nº 12.846, de 1º de agosto de 2013.</w:t>
      </w:r>
    </w:p>
    <w:p w14:paraId="597E6B83" w14:textId="77777777" w:rsidR="004E3572" w:rsidRPr="00F15B4C" w:rsidRDefault="004E3572" w:rsidP="004E3572">
      <w:pPr>
        <w:spacing w:line="276" w:lineRule="auto"/>
        <w:ind w:leftChars="354" w:left="850" w:firstLineChars="0" w:firstLine="1"/>
        <w:jc w:val="both"/>
        <w:rPr>
          <w:rFonts w:eastAsia="Merriweather"/>
          <w:sz w:val="22"/>
          <w:szCs w:val="22"/>
        </w:rPr>
      </w:pPr>
    </w:p>
    <w:p w14:paraId="61EF66F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6.13.</w:t>
      </w:r>
      <w:r w:rsidRPr="00F15B4C">
        <w:rPr>
          <w:rFonts w:eastAsia="Merriweather"/>
          <w:sz w:val="22"/>
          <w:szCs w:val="22"/>
        </w:rPr>
        <w:tab/>
        <w:t>Serão aplicadas ao contratado que incorrer nas infrações acima descritas as seguintes sanções:</w:t>
      </w:r>
    </w:p>
    <w:p w14:paraId="384D210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w:t>
      </w:r>
      <w:r w:rsidRPr="00F15B4C">
        <w:rPr>
          <w:rFonts w:eastAsia="Merriweather"/>
          <w:sz w:val="22"/>
          <w:szCs w:val="22"/>
        </w:rPr>
        <w:tab/>
        <w:t>Advertência, quando o contratado der causa à inexecução parcial do contrato, sempre que não se justificar a imposição de penalidade mais grave (art. 156, §2º, da Lei nº 14.133, de 2021);</w:t>
      </w:r>
    </w:p>
    <w:p w14:paraId="01F94F4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II.</w:t>
      </w:r>
      <w:r w:rsidRPr="00F15B4C">
        <w:rPr>
          <w:rFonts w:eastAsia="Merriweather"/>
          <w:sz w:val="22"/>
          <w:szCs w:val="22"/>
        </w:rPr>
        <w:tab/>
        <w:t>Impedimento de licitar e contratar, quando praticadas as condutas descritas nos incisos II, III e IV do item 6.12 acima, sempre que não se justificar a imposição de penalidade mais grave (art. 156, § 4º, da Lei nº 14.133, de 2021);</w:t>
      </w:r>
    </w:p>
    <w:p w14:paraId="7E50115F" w14:textId="2E63F74C" w:rsidR="004E3572" w:rsidRPr="00F15B4C" w:rsidRDefault="004E3572" w:rsidP="001136D6">
      <w:pPr>
        <w:spacing w:line="360" w:lineRule="auto"/>
        <w:ind w:leftChars="353" w:left="849" w:hanging="2"/>
        <w:jc w:val="both"/>
        <w:rPr>
          <w:rFonts w:eastAsia="Merriweather"/>
          <w:sz w:val="22"/>
          <w:szCs w:val="22"/>
        </w:rPr>
      </w:pPr>
      <w:r w:rsidRPr="00F15B4C">
        <w:rPr>
          <w:rFonts w:eastAsia="Merriweather"/>
          <w:sz w:val="22"/>
          <w:szCs w:val="22"/>
        </w:rPr>
        <w:t>III.</w:t>
      </w:r>
      <w:r w:rsidRPr="00F15B4C">
        <w:rPr>
          <w:rFonts w:eastAsia="Merriweather"/>
          <w:sz w:val="22"/>
          <w:szCs w:val="22"/>
        </w:rPr>
        <w:tab/>
        <w:t>Declaração de inidoneidade para licitar e contratar, quando praticadas as condutas descritas nos incisos V, VI, VII e VIII do item 17 acima, bem como os incisos II, III e IV do item 17 acima, que justifiquem a imposição de penalidade mais grave (art. 156,</w:t>
      </w:r>
      <w:r w:rsidR="001136D6">
        <w:rPr>
          <w:rFonts w:eastAsia="Merriweather"/>
          <w:sz w:val="22"/>
          <w:szCs w:val="22"/>
        </w:rPr>
        <w:t xml:space="preserve"> </w:t>
      </w:r>
      <w:r w:rsidRPr="00F15B4C">
        <w:rPr>
          <w:rFonts w:eastAsia="Merriweather"/>
          <w:sz w:val="22"/>
          <w:szCs w:val="22"/>
        </w:rPr>
        <w:t>§5º, da Lei nº 14.133, de 2021).</w:t>
      </w:r>
    </w:p>
    <w:p w14:paraId="60B77780"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IV.</w:t>
      </w:r>
      <w:r w:rsidRPr="00F15B4C">
        <w:rPr>
          <w:rFonts w:eastAsia="Merriweather"/>
          <w:sz w:val="22"/>
          <w:szCs w:val="22"/>
        </w:rPr>
        <w:tab/>
        <w:t>Multa:</w:t>
      </w:r>
    </w:p>
    <w:p w14:paraId="79704B6E"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a)</w:t>
      </w:r>
      <w:r w:rsidRPr="00F15B4C">
        <w:rPr>
          <w:rFonts w:eastAsia="Merriweather"/>
          <w:sz w:val="22"/>
          <w:szCs w:val="22"/>
        </w:rPr>
        <w:tab/>
        <w:t>moratória de 0,5% (meio por cento) por dia de atraso injustificado sobre o valor da parcela inadimplida, até o limite de 10 (dez) dias;</w:t>
      </w:r>
    </w:p>
    <w:p w14:paraId="074E5387" w14:textId="15DD2045" w:rsidR="004E3572" w:rsidRPr="00F15B4C" w:rsidRDefault="004E3572" w:rsidP="00681A52">
      <w:pPr>
        <w:spacing w:line="360" w:lineRule="auto"/>
        <w:ind w:leftChars="589" w:left="1414" w:firstLineChars="0" w:firstLine="0"/>
        <w:jc w:val="both"/>
        <w:rPr>
          <w:rFonts w:eastAsia="Merriweather"/>
          <w:sz w:val="22"/>
          <w:szCs w:val="22"/>
        </w:rPr>
      </w:pPr>
      <w:r w:rsidRPr="00F15B4C">
        <w:rPr>
          <w:rFonts w:eastAsia="Merriweather"/>
          <w:sz w:val="22"/>
          <w:szCs w:val="22"/>
        </w:rPr>
        <w:t>b)</w:t>
      </w:r>
      <w:r w:rsidRPr="00F15B4C">
        <w:rPr>
          <w:rFonts w:eastAsia="Merriweather"/>
          <w:sz w:val="22"/>
          <w:szCs w:val="22"/>
        </w:rPr>
        <w:tab/>
        <w:t>moratória de 10% (dez por cento) por dia de atraso injustificado sobre o valor total do contrato, até o máximo de 20% (vinte por cento), pela inobservância do prazo fixado para apresentação, suplementação ou reposição da garantia.</w:t>
      </w:r>
      <w:r w:rsidR="00681A52">
        <w:rPr>
          <w:rFonts w:eastAsia="Merriweather"/>
          <w:sz w:val="22"/>
          <w:szCs w:val="22"/>
        </w:rPr>
        <w:t xml:space="preserve"> </w:t>
      </w:r>
      <w:r w:rsidRPr="00F15B4C">
        <w:rPr>
          <w:rFonts w:eastAsia="Merriweather"/>
          <w:sz w:val="22"/>
          <w:szCs w:val="22"/>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c)</w:t>
      </w:r>
      <w:r w:rsidRPr="00F15B4C">
        <w:rPr>
          <w:rFonts w:eastAsia="Merriweather"/>
          <w:sz w:val="22"/>
          <w:szCs w:val="22"/>
        </w:rPr>
        <w:tab/>
        <w:t>compensatória de 30% (trinta por cento) sobre o valor total do contrato, no caso de inexecução total do objeto.</w:t>
      </w:r>
    </w:p>
    <w:p w14:paraId="56DAF95B"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w:t>
      </w:r>
      <w:r w:rsidRPr="00F15B4C">
        <w:rPr>
          <w:rFonts w:eastAsia="Merriweather"/>
          <w:sz w:val="22"/>
          <w:szCs w:val="22"/>
        </w:rPr>
        <w:tab/>
        <w:t>A aplicação das sanções previstas neste instrumento não exclui, em hipótese alguma, a obrigação de reparação integral do dano causado ao Contratante (art. 156, §9º, da Lei nº 14.133, de 2021).</w:t>
      </w:r>
    </w:p>
    <w:p w14:paraId="299D0AD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w:t>
      </w:r>
      <w:r w:rsidRPr="00F15B4C">
        <w:rPr>
          <w:rFonts w:eastAsia="Merriweather"/>
          <w:sz w:val="22"/>
          <w:szCs w:val="22"/>
        </w:rPr>
        <w:tab/>
        <w:t>Todas as sanções previstas neste instrumento poderão ser aplicadas cumulativamente com a multa (art. 156, §7º, da Lei nº 14.133, de 2021).</w:t>
      </w:r>
    </w:p>
    <w:p w14:paraId="08B60B2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Antes da aplicação da multa será facultada a defesa do interessado no prazo de 15 (quinze) dias úteis, contado da data de sua intimação (art. 157, da Lei nº 14.133, de 2021)</w:t>
      </w:r>
    </w:p>
    <w:p w14:paraId="4AD7060D"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 xml:space="preserve">Se a multa aplicada e as indenizações cabíveis forem superiores ao valor do pagamento eventualmente devido pelo Contratante ao Contratado, além da perda desse </w:t>
      </w:r>
      <w:r w:rsidRPr="00F15B4C">
        <w:rPr>
          <w:rFonts w:eastAsia="Merriweather"/>
          <w:sz w:val="22"/>
          <w:szCs w:val="22"/>
        </w:rPr>
        <w:lastRenderedPageBreak/>
        <w:t>valor, a diferença será descontada da garantia prestada ou será cobrada judicialmente (art. 156, §8º, da Lei nº 14.133, de 2021).</w:t>
      </w:r>
    </w:p>
    <w:p w14:paraId="360FF89D"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Previamente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w:t>
      </w:r>
      <w:r w:rsidRPr="00F15B4C">
        <w:rPr>
          <w:rFonts w:eastAsia="Merriweather"/>
          <w:sz w:val="22"/>
          <w:szCs w:val="22"/>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VIII.</w:t>
      </w:r>
      <w:r w:rsidRPr="00F15B4C">
        <w:rPr>
          <w:rFonts w:eastAsia="Merriweather"/>
          <w:sz w:val="22"/>
          <w:szCs w:val="22"/>
        </w:rPr>
        <w:tab/>
        <w:t>Na aplicação das sanções serão considerados (art. 156, §1º, da Lei nº 14.133, de 2021):</w:t>
      </w:r>
    </w:p>
    <w:p w14:paraId="4F2D7B24"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 natureza e a gravidade da infração cometida;</w:t>
      </w:r>
    </w:p>
    <w:p w14:paraId="1ED9EEAB"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as peculiaridades do caso concreto;</w:t>
      </w:r>
    </w:p>
    <w:p w14:paraId="29A5E0C0"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as circunstâncias agravantes ou atenuantes;</w:t>
      </w:r>
    </w:p>
    <w:p w14:paraId="5BABFC4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d)</w:t>
      </w:r>
      <w:r w:rsidRPr="00F15B4C">
        <w:rPr>
          <w:rFonts w:eastAsia="Merriweather"/>
          <w:sz w:val="22"/>
          <w:szCs w:val="22"/>
        </w:rPr>
        <w:tab/>
        <w:t>os danos que dela provierem para o Contratante;</w:t>
      </w:r>
    </w:p>
    <w:p w14:paraId="6FFA9B37"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e)</w:t>
      </w:r>
      <w:r w:rsidRPr="00F15B4C">
        <w:rPr>
          <w:rFonts w:eastAsia="Merriweather"/>
          <w:sz w:val="22"/>
          <w:szCs w:val="22"/>
        </w:rPr>
        <w:tab/>
        <w:t>a implantação ou o aperfeiçoamento de programa de integridade, conforme normas e orientações dos órgãos de controle.</w:t>
      </w:r>
    </w:p>
    <w:p w14:paraId="7C21823D"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IX.</w:t>
      </w:r>
      <w:r w:rsidRPr="00F15B4C">
        <w:rPr>
          <w:rFonts w:eastAsia="Merriweather"/>
          <w:sz w:val="22"/>
          <w:szCs w:val="22"/>
        </w:rPr>
        <w:tab/>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X.</w:t>
      </w:r>
      <w:r w:rsidRPr="00F15B4C">
        <w:rPr>
          <w:rFonts w:eastAsia="Merriweather"/>
          <w:sz w:val="22"/>
          <w:szCs w:val="22"/>
        </w:rPr>
        <w:tab/>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XI.</w:t>
      </w:r>
      <w:r w:rsidRPr="00F15B4C">
        <w:rPr>
          <w:rFonts w:eastAsia="Merriweather"/>
          <w:sz w:val="22"/>
          <w:szCs w:val="22"/>
        </w:rPr>
        <w:tab/>
        <w:t>As sanções de impedimento de licitar e contratar e declaração de inidoneidade para licitar ou contratar são passíveis de reabilitação na forma do art. 163 da Lei nº 14.133/21.</w:t>
      </w:r>
    </w:p>
    <w:p w14:paraId="17A241AE"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XII.</w:t>
      </w:r>
      <w:r w:rsidRPr="00F15B4C">
        <w:rPr>
          <w:rFonts w:eastAsia="Merriweather"/>
          <w:sz w:val="22"/>
          <w:szCs w:val="22"/>
        </w:rPr>
        <w:tab/>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47B18DE2" w:rsidR="004E3572" w:rsidRPr="00F15B4C" w:rsidRDefault="001136D6" w:rsidP="004E3572">
      <w:pPr>
        <w:spacing w:line="360" w:lineRule="auto"/>
        <w:ind w:left="0" w:hanging="2"/>
        <w:jc w:val="both"/>
        <w:rPr>
          <w:rFonts w:eastAsia="Merriweather"/>
          <w:b/>
          <w:sz w:val="22"/>
          <w:szCs w:val="22"/>
        </w:rPr>
      </w:pPr>
      <w:r>
        <w:rPr>
          <w:rFonts w:eastAsia="Merriweather"/>
          <w:b/>
          <w:sz w:val="22"/>
          <w:szCs w:val="22"/>
        </w:rPr>
        <w:lastRenderedPageBreak/>
        <w:t xml:space="preserve">6.14. </w:t>
      </w:r>
      <w:r w:rsidR="007C36B8" w:rsidRPr="00F15B4C">
        <w:rPr>
          <w:rFonts w:eastAsia="Merriweather"/>
          <w:b/>
          <w:sz w:val="22"/>
          <w:szCs w:val="22"/>
        </w:rPr>
        <w:t>DA VIGÊNCIA</w:t>
      </w:r>
      <w:r w:rsidR="007B1764">
        <w:rPr>
          <w:rFonts w:eastAsia="Merriweather"/>
          <w:b/>
          <w:sz w:val="22"/>
          <w:szCs w:val="22"/>
        </w:rPr>
        <w:t>:</w:t>
      </w:r>
    </w:p>
    <w:p w14:paraId="786C858F" w14:textId="07CD43DB" w:rsidR="004E3572" w:rsidRDefault="001136D6" w:rsidP="00F712B8">
      <w:pPr>
        <w:spacing w:line="360" w:lineRule="auto"/>
        <w:ind w:left="0" w:hanging="2"/>
        <w:jc w:val="both"/>
        <w:rPr>
          <w:rFonts w:eastAsia="Merriweather"/>
          <w:sz w:val="22"/>
          <w:szCs w:val="22"/>
        </w:rPr>
      </w:pPr>
      <w:r>
        <w:rPr>
          <w:rFonts w:eastAsia="Merriweather"/>
          <w:sz w:val="22"/>
          <w:szCs w:val="22"/>
        </w:rPr>
        <w:t xml:space="preserve">6.15. </w:t>
      </w:r>
      <w:r w:rsidR="004E3572" w:rsidRPr="00F15B4C">
        <w:rPr>
          <w:rFonts w:eastAsia="Merriweather"/>
          <w:sz w:val="22"/>
          <w:szCs w:val="22"/>
        </w:rPr>
        <w:t xml:space="preserve">A validade </w:t>
      </w:r>
      <w:r w:rsidR="009F4A45">
        <w:rPr>
          <w:rFonts w:eastAsia="Merriweather"/>
          <w:sz w:val="22"/>
          <w:szCs w:val="22"/>
        </w:rPr>
        <w:t xml:space="preserve">da </w:t>
      </w:r>
      <w:r w:rsidR="004E3572" w:rsidRPr="00F15B4C">
        <w:rPr>
          <w:rFonts w:eastAsia="Merriweather"/>
          <w:sz w:val="22"/>
          <w:szCs w:val="22"/>
        </w:rPr>
        <w:t>será de 1 (um) ano, contado a partir do primeiro dia útil subsequente a data de divulgação no PNCP, podendo ser prorrogado por igual período, mediante anuência do fornecedor, desde que comprovado o preço vantajoso para Administração.</w:t>
      </w:r>
    </w:p>
    <w:p w14:paraId="5A5D5E98" w14:textId="019CFC69"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7. CRITÉRIOS DE MEDIÇÃO E DE PAGAMENTO</w:t>
      </w:r>
      <w:r w:rsidR="007B1764">
        <w:rPr>
          <w:rFonts w:eastAsia="Merriweather"/>
          <w:b/>
          <w:sz w:val="22"/>
          <w:szCs w:val="22"/>
        </w:rPr>
        <w:t>:</w:t>
      </w:r>
    </w:p>
    <w:p w14:paraId="4B02DA9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Pr>
          <w:rFonts w:eastAsia="Merriweather"/>
          <w:color w:val="FF0000"/>
          <w:sz w:val="22"/>
          <w:szCs w:val="22"/>
        </w:rPr>
        <w:t xml:space="preserve"> </w:t>
      </w:r>
      <w:r>
        <w:rPr>
          <w:rFonts w:eastAsia="Merriweather"/>
          <w:sz w:val="22"/>
          <w:szCs w:val="22"/>
        </w:rPr>
        <w:t xml:space="preserve">e na proposta. </w:t>
      </w:r>
    </w:p>
    <w:p w14:paraId="47899A5E" w14:textId="61598A0C" w:rsidR="00ED78B9" w:rsidRDefault="00ED78B9" w:rsidP="00ED78B9">
      <w:pPr>
        <w:spacing w:line="360" w:lineRule="auto"/>
        <w:ind w:leftChars="0" w:left="2" w:hanging="2"/>
        <w:jc w:val="both"/>
        <w:rPr>
          <w:rFonts w:eastAsia="Merriweather"/>
          <w:sz w:val="22"/>
          <w:szCs w:val="22"/>
        </w:rPr>
      </w:pPr>
      <w:r>
        <w:rPr>
          <w:rFonts w:eastAsia="Merriweather"/>
          <w:sz w:val="22"/>
          <w:szCs w:val="22"/>
        </w:rPr>
        <w:t>7.2. Os bens poderão ser rejeitados, no todo ou em parte, inclusive antes do recebimento provisório, quando em desacordo com as especificações constantes no Termo de Referência</w:t>
      </w:r>
      <w:r>
        <w:rPr>
          <w:rFonts w:eastAsia="Merriweather"/>
          <w:color w:val="FF0000"/>
          <w:sz w:val="22"/>
          <w:szCs w:val="22"/>
        </w:rPr>
        <w:t xml:space="preserve"> </w:t>
      </w:r>
      <w:r>
        <w:rPr>
          <w:rFonts w:eastAsia="Merriweather"/>
          <w:sz w:val="22"/>
          <w:szCs w:val="22"/>
        </w:rPr>
        <w:t>e na proposta, devendo ser substituídos no prazo de</w:t>
      </w:r>
      <w:r>
        <w:rPr>
          <w:rFonts w:eastAsia="Merriweather"/>
          <w:color w:val="000000" w:themeColor="text1"/>
          <w:sz w:val="22"/>
          <w:szCs w:val="22"/>
        </w:rPr>
        <w:t xml:space="preserve"> </w:t>
      </w:r>
      <w:r w:rsidRPr="001136D6">
        <w:rPr>
          <w:rFonts w:eastAsia="Merriweather"/>
          <w:color w:val="000000" w:themeColor="text1"/>
          <w:sz w:val="22"/>
          <w:szCs w:val="22"/>
          <w:u w:val="single"/>
        </w:rPr>
        <w:t>20 (vinte) dias</w:t>
      </w:r>
      <w:r w:rsidR="001136D6" w:rsidRPr="001136D6">
        <w:rPr>
          <w:rFonts w:eastAsia="Merriweather"/>
          <w:sz w:val="22"/>
          <w:szCs w:val="22"/>
          <w:u w:val="single"/>
        </w:rPr>
        <w:t xml:space="preserve"> úteis</w:t>
      </w:r>
      <w:r>
        <w:rPr>
          <w:rFonts w:eastAsia="Merriweather"/>
          <w:sz w:val="22"/>
          <w:szCs w:val="22"/>
        </w:rPr>
        <w:t>, a contar da notificação da contratada, às suas custas, sem prejuízo da aplicação das penalidades.</w:t>
      </w:r>
    </w:p>
    <w:p w14:paraId="04F3E01E"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7.3. O recebimento definitivo ocorrerá no prazo </w:t>
      </w:r>
      <w:r>
        <w:rPr>
          <w:rFonts w:eastAsia="Merriweather"/>
          <w:color w:val="000000" w:themeColor="text1"/>
          <w:sz w:val="22"/>
          <w:szCs w:val="22"/>
        </w:rPr>
        <w:t xml:space="preserve">de </w:t>
      </w:r>
      <w:r w:rsidRPr="001136D6">
        <w:rPr>
          <w:rFonts w:eastAsia="Merriweather"/>
          <w:color w:val="000000" w:themeColor="text1"/>
          <w:sz w:val="22"/>
          <w:szCs w:val="22"/>
          <w:u w:val="single"/>
        </w:rPr>
        <w:t>05 (cinco) dias úteis</w:t>
      </w:r>
      <w:r>
        <w:rPr>
          <w:rFonts w:eastAsia="Merriweather"/>
          <w:color w:val="000000" w:themeColor="text1"/>
          <w:sz w:val="22"/>
          <w:szCs w:val="22"/>
        </w:rPr>
        <w:t xml:space="preserve">, </w:t>
      </w:r>
      <w:r>
        <w:rPr>
          <w:rFonts w:eastAsia="Merriweather"/>
          <w:sz w:val="22"/>
          <w:szCs w:val="22"/>
        </w:rPr>
        <w:t xml:space="preserve">a contar do recebimento da nota fiscal ou instrumento de cobrança equivalente pela Administração, após a verificação da qualidade e quantidade do material/serviço e consequente aceitação mediante termo detalhado. </w:t>
      </w:r>
    </w:p>
    <w:p w14:paraId="1AE99BD1" w14:textId="2790FD56" w:rsidR="00ED78B9" w:rsidRPr="005F0064" w:rsidRDefault="005F0064" w:rsidP="00ED78B9">
      <w:pPr>
        <w:spacing w:line="360" w:lineRule="auto"/>
        <w:ind w:leftChars="0" w:left="2" w:hanging="2"/>
        <w:jc w:val="both"/>
        <w:rPr>
          <w:rFonts w:eastAsia="Merriweather"/>
          <w:sz w:val="22"/>
          <w:szCs w:val="22"/>
        </w:rPr>
      </w:pPr>
      <w:r w:rsidRPr="005F0064">
        <w:rPr>
          <w:rFonts w:eastAsia="Merriweather"/>
          <w:sz w:val="22"/>
          <w:szCs w:val="22"/>
        </w:rPr>
        <w:t xml:space="preserve">7.4. A modalidade adequada para esta contratação trata-se da </w:t>
      </w:r>
      <w:r w:rsidR="009F4A45">
        <w:rPr>
          <w:rFonts w:eastAsia="Merriweather"/>
          <w:sz w:val="22"/>
          <w:szCs w:val="22"/>
        </w:rPr>
        <w:t>Pregão/</w:t>
      </w:r>
      <w:r w:rsidR="009F4A45" w:rsidRPr="00F15B4C">
        <w:rPr>
          <w:rFonts w:eastAsia="Merriweather"/>
          <w:sz w:val="22"/>
          <w:szCs w:val="22"/>
        </w:rPr>
        <w:t>Contrato/Ata de Registro de Preço</w:t>
      </w:r>
      <w:r w:rsidR="009F4A45">
        <w:rPr>
          <w:rFonts w:eastAsia="Merriweather"/>
          <w:sz w:val="22"/>
          <w:szCs w:val="22"/>
        </w:rPr>
        <w:t>.</w:t>
      </w:r>
    </w:p>
    <w:p w14:paraId="0F0B6E41"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7.5. O prazo para recebimento definitivo poderá ser excepcionalmente prorrogado, de forma justificada, por igual período, quando houver necessidade de diligências para a aferição do atendimento das exigências contratuais.</w:t>
      </w:r>
    </w:p>
    <w:p w14:paraId="44917879" w14:textId="622E1FF2"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7.6. No caso de controvérsia sobre a execução do objeto, quanto à dimensão, qualidade e quantidade, deverá ser observado o teor do § 4º, do art. 39 do Decreto Municipal nº. 3537, de 09 de maio de 2023, comunicando-se à empresa para emissão de Nota Fiscal </w:t>
      </w:r>
      <w:r w:rsidR="00BD5B47">
        <w:rPr>
          <w:rFonts w:eastAsia="Merriweather"/>
          <w:sz w:val="22"/>
          <w:szCs w:val="22"/>
        </w:rPr>
        <w:t>relativa</w:t>
      </w:r>
      <w:r>
        <w:rPr>
          <w:rFonts w:eastAsia="Merriweather"/>
          <w:sz w:val="22"/>
          <w:szCs w:val="22"/>
        </w:rPr>
        <w:t xml:space="preserve"> à parcela incontroversa da execução do objeto, para efeito de liquidação e pagamento.</w:t>
      </w:r>
    </w:p>
    <w:p w14:paraId="1BC79107"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2136F91"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7.8. O recebimento provisório ou definitivo não excluirá a responsabilidade civil pela solidez e pela segurança do serviço nem a responsabilidade ético-profissional pela perfeita execução do contrato.</w:t>
      </w:r>
    </w:p>
    <w:p w14:paraId="33A6E715" w14:textId="11BDE509"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7.9. Recebida a Nota Fiscal ou documento de cobrança equivalente, correrá o prazo de </w:t>
      </w:r>
      <w:r w:rsidR="0075543F">
        <w:rPr>
          <w:rFonts w:eastAsia="Merriweather"/>
          <w:sz w:val="22"/>
          <w:szCs w:val="22"/>
        </w:rPr>
        <w:t>10</w:t>
      </w:r>
      <w:r w:rsidR="001136D6">
        <w:rPr>
          <w:rFonts w:eastAsia="Merriweather"/>
          <w:sz w:val="22"/>
          <w:szCs w:val="22"/>
        </w:rPr>
        <w:t xml:space="preserve"> (</w:t>
      </w:r>
      <w:r w:rsidR="0075543F">
        <w:rPr>
          <w:rFonts w:eastAsia="Merriweather"/>
          <w:sz w:val="22"/>
          <w:szCs w:val="22"/>
        </w:rPr>
        <w:t>dez)</w:t>
      </w:r>
      <w:r>
        <w:rPr>
          <w:rFonts w:eastAsia="Merriweather"/>
          <w:sz w:val="22"/>
          <w:szCs w:val="22"/>
        </w:rPr>
        <w:t xml:space="preserve"> dias úteis para fins de liquidação, na forma desta seção, prorrogáveis por igual período, conforme a legislação aplicável.</w:t>
      </w:r>
    </w:p>
    <w:p w14:paraId="24FBEB98"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7.9.1. O prazo de que trata o item anterior será reduzido à metade, mantendo-se a possibilidade de prorrogação, no caso de contratações decorrentes de despesas cujos valores não ultrapassem o limite de que trata o</w:t>
      </w:r>
      <w:hyperlink r:id="rId12" w:anchor="art75" w:history="1">
        <w:r>
          <w:rPr>
            <w:rStyle w:val="Hyperlink"/>
            <w:rFonts w:eastAsia="Merriweather"/>
            <w:sz w:val="22"/>
            <w:szCs w:val="22"/>
          </w:rPr>
          <w:t xml:space="preserve"> </w:t>
        </w:r>
      </w:hyperlink>
      <w:hyperlink r:id="rId13" w:anchor="art75" w:history="1">
        <w:r>
          <w:rPr>
            <w:rStyle w:val="Hyperlink"/>
            <w:rFonts w:eastAsia="Merriweather"/>
            <w:sz w:val="22"/>
            <w:szCs w:val="22"/>
          </w:rPr>
          <w:t>inciso II do art. 160 do Decreto Municipal nº 3735, de 09 de maio de 202</w:t>
        </w:r>
      </w:hyperlink>
      <w:r>
        <w:rPr>
          <w:rFonts w:eastAsia="Merriweather"/>
          <w:sz w:val="22"/>
          <w:szCs w:val="22"/>
        </w:rPr>
        <w:t>3.</w:t>
      </w:r>
    </w:p>
    <w:p w14:paraId="6F89ED5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lastRenderedPageBreak/>
        <w:t>7.10. Para fins de liquidação, o setor competente deverá verificar se a nota fiscal ou instrumento de cobrança equivalente apresentado expressa os elementos necessários e essenciais do documento, tais como:</w:t>
      </w:r>
    </w:p>
    <w:p w14:paraId="19627175" w14:textId="77777777" w:rsidR="00ED78B9" w:rsidRDefault="00ED78B9" w:rsidP="00ED78B9">
      <w:pPr>
        <w:spacing w:line="360" w:lineRule="auto"/>
        <w:ind w:leftChars="0" w:left="2" w:hanging="2"/>
        <w:jc w:val="both"/>
        <w:rPr>
          <w:rFonts w:eastAsia="Arial"/>
          <w:sz w:val="22"/>
          <w:szCs w:val="22"/>
        </w:rPr>
      </w:pPr>
      <w:r>
        <w:rPr>
          <w:rFonts w:eastAsia="Arial"/>
          <w:sz w:val="22"/>
          <w:szCs w:val="22"/>
        </w:rPr>
        <w:t>a)</w:t>
      </w:r>
      <w:r>
        <w:rPr>
          <w:sz w:val="22"/>
          <w:szCs w:val="22"/>
        </w:rPr>
        <w:t xml:space="preserve"> </w:t>
      </w:r>
      <w:r>
        <w:rPr>
          <w:rFonts w:eastAsia="Arial"/>
          <w:sz w:val="22"/>
          <w:szCs w:val="22"/>
        </w:rPr>
        <w:t>o prazo de validade;</w:t>
      </w:r>
    </w:p>
    <w:p w14:paraId="70A742FC" w14:textId="77777777" w:rsidR="00ED78B9" w:rsidRDefault="00ED78B9" w:rsidP="00ED78B9">
      <w:pPr>
        <w:spacing w:line="360" w:lineRule="auto"/>
        <w:ind w:leftChars="0" w:left="2" w:hanging="2"/>
        <w:jc w:val="both"/>
        <w:rPr>
          <w:rFonts w:eastAsia="Arial"/>
          <w:sz w:val="22"/>
          <w:szCs w:val="22"/>
        </w:rPr>
      </w:pPr>
      <w:r>
        <w:rPr>
          <w:rFonts w:eastAsia="Arial"/>
          <w:sz w:val="22"/>
          <w:szCs w:val="22"/>
        </w:rPr>
        <w:t>b)</w:t>
      </w:r>
      <w:r>
        <w:rPr>
          <w:sz w:val="22"/>
          <w:szCs w:val="22"/>
        </w:rPr>
        <w:t xml:space="preserve"> </w:t>
      </w:r>
      <w:r>
        <w:rPr>
          <w:rFonts w:eastAsia="Arial"/>
          <w:sz w:val="22"/>
          <w:szCs w:val="22"/>
        </w:rPr>
        <w:t>a data da emissão;</w:t>
      </w:r>
    </w:p>
    <w:p w14:paraId="5BC1A133" w14:textId="77777777" w:rsidR="00ED78B9" w:rsidRDefault="00ED78B9" w:rsidP="00ED78B9">
      <w:pPr>
        <w:spacing w:line="360" w:lineRule="auto"/>
        <w:ind w:leftChars="0" w:left="2" w:hanging="2"/>
        <w:jc w:val="both"/>
        <w:rPr>
          <w:rFonts w:eastAsia="Arial"/>
          <w:sz w:val="22"/>
          <w:szCs w:val="22"/>
        </w:rPr>
      </w:pPr>
      <w:r>
        <w:rPr>
          <w:rFonts w:eastAsia="Arial"/>
          <w:sz w:val="22"/>
          <w:szCs w:val="22"/>
        </w:rPr>
        <w:t>c)</w:t>
      </w:r>
      <w:r>
        <w:rPr>
          <w:sz w:val="22"/>
          <w:szCs w:val="22"/>
        </w:rPr>
        <w:t xml:space="preserve"> o</w:t>
      </w:r>
      <w:r>
        <w:rPr>
          <w:rFonts w:eastAsia="Arial"/>
          <w:sz w:val="22"/>
          <w:szCs w:val="22"/>
        </w:rPr>
        <w:t>s dados do contrato e do órgão contratante;</w:t>
      </w:r>
    </w:p>
    <w:p w14:paraId="2E5211D9" w14:textId="77777777" w:rsidR="00ED78B9" w:rsidRDefault="00ED78B9" w:rsidP="00ED78B9">
      <w:pPr>
        <w:spacing w:line="360" w:lineRule="auto"/>
        <w:ind w:leftChars="0" w:left="2" w:hanging="2"/>
        <w:jc w:val="both"/>
        <w:rPr>
          <w:rFonts w:eastAsia="Arial"/>
          <w:sz w:val="22"/>
          <w:szCs w:val="22"/>
        </w:rPr>
      </w:pPr>
      <w:r>
        <w:rPr>
          <w:rFonts w:eastAsia="Arial"/>
          <w:sz w:val="22"/>
          <w:szCs w:val="22"/>
        </w:rPr>
        <w:t>d)</w:t>
      </w:r>
      <w:r>
        <w:rPr>
          <w:sz w:val="22"/>
          <w:szCs w:val="22"/>
        </w:rPr>
        <w:t xml:space="preserve"> </w:t>
      </w:r>
      <w:r>
        <w:rPr>
          <w:rFonts w:eastAsia="Arial"/>
          <w:sz w:val="22"/>
          <w:szCs w:val="22"/>
        </w:rPr>
        <w:t>período respectivo de execução do contrato;</w:t>
      </w:r>
    </w:p>
    <w:p w14:paraId="1D837006" w14:textId="77777777" w:rsidR="00ED78B9" w:rsidRDefault="00ED78B9" w:rsidP="00ED78B9">
      <w:pPr>
        <w:spacing w:line="360" w:lineRule="auto"/>
        <w:ind w:leftChars="0" w:left="2" w:hanging="2"/>
        <w:jc w:val="both"/>
        <w:rPr>
          <w:rFonts w:eastAsia="Arial"/>
          <w:sz w:val="22"/>
          <w:szCs w:val="22"/>
        </w:rPr>
      </w:pPr>
      <w:r>
        <w:rPr>
          <w:rFonts w:eastAsia="Arial"/>
          <w:sz w:val="22"/>
          <w:szCs w:val="22"/>
        </w:rPr>
        <w:t>e)</w:t>
      </w:r>
      <w:r>
        <w:rPr>
          <w:sz w:val="22"/>
          <w:szCs w:val="22"/>
        </w:rPr>
        <w:t xml:space="preserve"> </w:t>
      </w:r>
      <w:r>
        <w:rPr>
          <w:rFonts w:eastAsia="Arial"/>
          <w:sz w:val="22"/>
          <w:szCs w:val="22"/>
        </w:rPr>
        <w:t>o valor a pagar; e</w:t>
      </w:r>
    </w:p>
    <w:p w14:paraId="566D66E0" w14:textId="77777777" w:rsidR="00ED78B9" w:rsidRDefault="00ED78B9" w:rsidP="00ED78B9">
      <w:pPr>
        <w:spacing w:line="360" w:lineRule="auto"/>
        <w:ind w:leftChars="0" w:left="2" w:hanging="2"/>
        <w:jc w:val="both"/>
        <w:rPr>
          <w:rFonts w:eastAsia="Arial"/>
          <w:sz w:val="22"/>
          <w:szCs w:val="22"/>
        </w:rPr>
      </w:pPr>
      <w:r>
        <w:rPr>
          <w:rFonts w:eastAsia="Arial"/>
          <w:sz w:val="22"/>
          <w:szCs w:val="22"/>
        </w:rPr>
        <w:t>f)</w:t>
      </w:r>
      <w:r>
        <w:rPr>
          <w:sz w:val="22"/>
          <w:szCs w:val="22"/>
        </w:rPr>
        <w:t xml:space="preserve"> </w:t>
      </w:r>
      <w:r>
        <w:rPr>
          <w:rFonts w:eastAsia="Arial"/>
          <w:sz w:val="22"/>
          <w:szCs w:val="22"/>
        </w:rPr>
        <w:t>eventual destaque do valor de retenções tributárias cabíveis.</w:t>
      </w:r>
    </w:p>
    <w:p w14:paraId="3E10914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CA1BB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7.12. A nota fiscal ou instrumento de cobrança equivalente deverá ser obrigatoriamente acompanhado da comprovação da regularidade fiscal, constatada por meio de consulta </w:t>
      </w:r>
      <w:r>
        <w:rPr>
          <w:rFonts w:eastAsia="Merriweather"/>
          <w:i/>
          <w:sz w:val="22"/>
          <w:szCs w:val="22"/>
        </w:rPr>
        <w:t>on-line</w:t>
      </w:r>
      <w:r>
        <w:rPr>
          <w:rFonts w:eastAsia="Merriweather"/>
          <w:sz w:val="22"/>
          <w:szCs w:val="22"/>
        </w:rPr>
        <w:t xml:space="preserve"> ao SICAF ou, na impossibilidade de acesso ao referido Sistema, mediante consulta aos sítios eletrônicos oficiais ou à documentação mencionada no</w:t>
      </w:r>
      <w:hyperlink r:id="rId14" w:anchor="art68" w:history="1">
        <w:r>
          <w:rPr>
            <w:rStyle w:val="Hyperlink"/>
            <w:rFonts w:eastAsia="Merriweather"/>
            <w:sz w:val="22"/>
            <w:szCs w:val="22"/>
          </w:rPr>
          <w:t xml:space="preserve"> </w:t>
        </w:r>
      </w:hyperlink>
      <w:hyperlink r:id="rId15" w:anchor="art68" w:history="1">
        <w:r>
          <w:rPr>
            <w:rStyle w:val="Hyperlink"/>
            <w:rFonts w:eastAsia="Merriweather"/>
            <w:color w:val="1155CC"/>
            <w:sz w:val="22"/>
            <w:szCs w:val="22"/>
          </w:rPr>
          <w:t xml:space="preserve">art. 68 da Lei nº 14.133, de 2021. </w:t>
        </w:r>
      </w:hyperlink>
      <w:r>
        <w:rPr>
          <w:rFonts w:eastAsia="Merriweather"/>
          <w:color w:val="1155CC"/>
          <w:sz w:val="22"/>
          <w:szCs w:val="22"/>
          <w:u w:val="single"/>
        </w:rPr>
        <w:t xml:space="preserve"> </w:t>
      </w:r>
      <w:r>
        <w:rPr>
          <w:rFonts w:eastAsia="Merriweather"/>
          <w:sz w:val="22"/>
          <w:szCs w:val="22"/>
        </w:rPr>
        <w:t xml:space="preserve"> </w:t>
      </w:r>
    </w:p>
    <w:p w14:paraId="3D085247" w14:textId="77777777" w:rsidR="0075543F" w:rsidRDefault="00ED78B9" w:rsidP="00ED78B9">
      <w:pPr>
        <w:spacing w:line="360" w:lineRule="auto"/>
        <w:ind w:leftChars="0" w:left="2" w:hanging="2"/>
        <w:jc w:val="both"/>
        <w:rPr>
          <w:rFonts w:eastAsia="Merriweather"/>
          <w:sz w:val="22"/>
          <w:szCs w:val="22"/>
        </w:rPr>
      </w:pPr>
      <w:r>
        <w:rPr>
          <w:rFonts w:eastAsia="Merriweather"/>
          <w:sz w:val="22"/>
          <w:szCs w:val="22"/>
        </w:rPr>
        <w:t xml:space="preserve">7.13. A Administração deverá realizar consulta ao SICAF para: </w:t>
      </w:r>
    </w:p>
    <w:p w14:paraId="2AC160E2" w14:textId="77777777" w:rsidR="0075543F" w:rsidRDefault="00ED78B9" w:rsidP="0075543F">
      <w:pPr>
        <w:spacing w:line="360" w:lineRule="auto"/>
        <w:ind w:leftChars="0" w:left="722" w:firstLineChars="0" w:firstLine="718"/>
        <w:jc w:val="both"/>
        <w:rPr>
          <w:rFonts w:eastAsia="Merriweather"/>
          <w:sz w:val="22"/>
          <w:szCs w:val="22"/>
        </w:rPr>
      </w:pPr>
      <w:r>
        <w:rPr>
          <w:rFonts w:eastAsia="Merriweather"/>
          <w:sz w:val="22"/>
          <w:szCs w:val="22"/>
        </w:rPr>
        <w:t xml:space="preserve">a) verificar a manutenção das condições de habilitação exigidas no edital; </w:t>
      </w:r>
    </w:p>
    <w:p w14:paraId="03951AF7" w14:textId="57AE7FE4" w:rsidR="00ED78B9" w:rsidRDefault="00ED78B9" w:rsidP="0075543F">
      <w:pPr>
        <w:spacing w:line="360" w:lineRule="auto"/>
        <w:ind w:leftChars="0" w:left="720" w:firstLineChars="0" w:firstLine="718"/>
        <w:jc w:val="both"/>
        <w:rPr>
          <w:rFonts w:eastAsia="Merriweather"/>
          <w:sz w:val="22"/>
          <w:szCs w:val="22"/>
        </w:rPr>
      </w:pPr>
      <w:r>
        <w:rPr>
          <w:rFonts w:eastAsia="Merriweather"/>
          <w:sz w:val="22"/>
          <w:szCs w:val="22"/>
        </w:rPr>
        <w:t>b) identificar possível razão que impeça a participação em licitação, no âmbito do órgão ou entidade, que implique proibição de contratar com o Poder Público, bem como ocorrências impeditivas indiretas.</w:t>
      </w:r>
    </w:p>
    <w:p w14:paraId="0A3822C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69A730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E3C75E5"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7.16. Persistindo a irregularidade, o contratante deverá adotar as medidas necessárias à rescisão contratual nos autos do processo administrativo correspondente, assegurada ao contratado a ampla defesa.</w:t>
      </w:r>
    </w:p>
    <w:p w14:paraId="4083803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7.17. Havendo a efetiva execução do objeto, os pagamentos serão realizados normalmente, até que se decida pela rescisão do contrato, caso o contratado não regularize sua situação junto ao SICAF. </w:t>
      </w:r>
    </w:p>
    <w:p w14:paraId="0FD9EC3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Prazo de pagamento</w:t>
      </w:r>
    </w:p>
    <w:p w14:paraId="36488D1E"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lastRenderedPageBreak/>
        <w:t>7.18. O pagamento será efetuado no prazo de 30 (trinta) dias contados a partir do atesto da Nota Fiscal, conforme o art. 35, parágrafo único do Decreto nº 3.537, de 09 de maio de 2023.</w:t>
      </w:r>
    </w:p>
    <w:p w14:paraId="185A91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7.19. No caso de atraso pelo Contratante, os valores devidos ao contratado serão atualizados monetariamente entre o termo final do prazo de pagamento até a data de sua efetiva realização, mediante aplicação do índice INPC de correção monetária. </w:t>
      </w:r>
    </w:p>
    <w:p w14:paraId="657ED25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7.20. O pagamento será realizado por meio de ordem bancária, para crédito em banco, agência e conta corrente indicados pelo contratado.</w:t>
      </w:r>
    </w:p>
    <w:p w14:paraId="4D5934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7.21. Será considerada data do pagamento o dia em que constar como emitida a ordem bancária para pagamento.</w:t>
      </w:r>
    </w:p>
    <w:p w14:paraId="72323AAB"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7.22.  Quando do pagamento, será efetuada a retenção tributária prevista na legislação aplicável.</w:t>
      </w:r>
    </w:p>
    <w:p w14:paraId="0C019A0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7.22.1. Independentemente do percentual de tributo inserido na planilha, quando houver, serão retidos na fonte, quando da realização do pagamento, os percentuais estabelecidos na legislação vigente. </w:t>
      </w:r>
    </w:p>
    <w:p w14:paraId="1DA2B257" w14:textId="0422F34B" w:rsidR="00ED78B9" w:rsidRDefault="00ED78B9" w:rsidP="00ED78B9">
      <w:pPr>
        <w:spacing w:line="360" w:lineRule="auto"/>
        <w:ind w:leftChars="0" w:left="2" w:hanging="2"/>
        <w:jc w:val="both"/>
        <w:rPr>
          <w:rFonts w:eastAsia="Merriweather"/>
          <w:sz w:val="22"/>
          <w:szCs w:val="22"/>
        </w:rPr>
      </w:pPr>
      <w:r>
        <w:rPr>
          <w:rFonts w:eastAsia="Merriweather"/>
          <w:sz w:val="22"/>
          <w:szCs w:val="22"/>
        </w:rPr>
        <w:t>7.23. O contratado regularmente optante pelo Simples Nacional, nos termos da</w:t>
      </w:r>
      <w:hyperlink r:id="rId16" w:history="1">
        <w:r>
          <w:rPr>
            <w:rStyle w:val="Hyperlink"/>
            <w:rFonts w:eastAsia="Merriweather"/>
            <w:sz w:val="22"/>
            <w:szCs w:val="22"/>
          </w:rPr>
          <w:t xml:space="preserve"> </w:t>
        </w:r>
      </w:hyperlink>
      <w:hyperlink r:id="rId17" w:history="1">
        <w:r>
          <w:rPr>
            <w:rStyle w:val="Hyperlink"/>
            <w:rFonts w:eastAsia="Merriweather"/>
            <w:color w:val="1155CC"/>
            <w:sz w:val="22"/>
            <w:szCs w:val="22"/>
          </w:rPr>
          <w:t>Lei Complementar nº 123, de 2006</w:t>
        </w:r>
      </w:hyperlink>
      <w:r>
        <w:rPr>
          <w:rFonts w:eastAsia="Merriweathe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5A0776B"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7.24. Esta contratação não permitirá a antecipação total e/ou parcial.</w:t>
      </w:r>
    </w:p>
    <w:p w14:paraId="6C1E289E" w14:textId="16ADE6A8" w:rsidR="00ED78B9" w:rsidRPr="00F712B8" w:rsidRDefault="00ED78B9" w:rsidP="00ED78B9">
      <w:pPr>
        <w:spacing w:line="360" w:lineRule="auto"/>
        <w:ind w:leftChars="0" w:left="2" w:hanging="2"/>
        <w:jc w:val="both"/>
        <w:rPr>
          <w:rFonts w:eastAsia="Merriweather"/>
          <w:sz w:val="22"/>
          <w:szCs w:val="22"/>
        </w:rPr>
      </w:pPr>
      <w:r>
        <w:rPr>
          <w:rFonts w:eastAsia="Merriweather"/>
          <w:i/>
          <w:sz w:val="22"/>
          <w:szCs w:val="22"/>
        </w:rPr>
        <w:t xml:space="preserve">Observação: Do item 7.33. </w:t>
      </w:r>
      <w:proofErr w:type="gramStart"/>
      <w:r>
        <w:rPr>
          <w:rFonts w:eastAsia="Merriweather"/>
          <w:i/>
          <w:sz w:val="22"/>
          <w:szCs w:val="22"/>
        </w:rPr>
        <w:t>ao</w:t>
      </w:r>
      <w:proofErr w:type="gramEnd"/>
      <w:r>
        <w:rPr>
          <w:rFonts w:eastAsia="Merriweather"/>
          <w:i/>
          <w:sz w:val="22"/>
          <w:szCs w:val="22"/>
        </w:rPr>
        <w:t xml:space="preserve"> 7.37. </w:t>
      </w:r>
      <w:proofErr w:type="gramStart"/>
      <w:r>
        <w:rPr>
          <w:rFonts w:eastAsia="Merriweather"/>
          <w:i/>
          <w:sz w:val="22"/>
          <w:szCs w:val="22"/>
        </w:rPr>
        <w:t>foram</w:t>
      </w:r>
      <w:proofErr w:type="gramEnd"/>
      <w:r>
        <w:rPr>
          <w:rFonts w:eastAsia="Merriweather"/>
          <w:i/>
          <w:sz w:val="22"/>
          <w:szCs w:val="22"/>
        </w:rPr>
        <w:t xml:space="preserve"> excluídos desse Termo de </w:t>
      </w:r>
      <w:r w:rsidR="0075543F">
        <w:rPr>
          <w:rFonts w:eastAsia="Merriweather"/>
          <w:i/>
          <w:sz w:val="22"/>
          <w:szCs w:val="22"/>
        </w:rPr>
        <w:t xml:space="preserve">Referência.  Não será admitida </w:t>
      </w:r>
      <w:r>
        <w:rPr>
          <w:rFonts w:eastAsia="Merriweather"/>
          <w:i/>
          <w:sz w:val="22"/>
          <w:szCs w:val="22"/>
        </w:rPr>
        <w:t>cessão de crédito.</w:t>
      </w:r>
    </w:p>
    <w:p w14:paraId="30FFFE24" w14:textId="7E8BEB6F"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 xml:space="preserve">8. </w:t>
      </w:r>
      <w:r w:rsidRPr="00F15B4C">
        <w:rPr>
          <w:rFonts w:eastAsia="Merriweather"/>
          <w:b/>
          <w:sz w:val="22"/>
          <w:szCs w:val="22"/>
        </w:rPr>
        <w:tab/>
        <w:t>FORMA E CRITÉRIOS DE SELEÇÃO DO FORNECEDOR</w:t>
      </w:r>
      <w:r w:rsidR="007B1764">
        <w:rPr>
          <w:rFonts w:eastAsia="Merriweather"/>
          <w:b/>
          <w:sz w:val="22"/>
          <w:szCs w:val="22"/>
        </w:rPr>
        <w:t>:</w:t>
      </w:r>
    </w:p>
    <w:p w14:paraId="67C56B37" w14:textId="2456B951"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8.1. </w:t>
      </w:r>
      <w:r w:rsidR="004E3572" w:rsidRPr="00F15B4C">
        <w:rPr>
          <w:rFonts w:eastAsia="Merriweather"/>
          <w:b/>
          <w:sz w:val="22"/>
          <w:szCs w:val="22"/>
        </w:rPr>
        <w:t>Forma de seleção e critério de julgamento da proposta</w:t>
      </w:r>
    </w:p>
    <w:p w14:paraId="323FFD8D" w14:textId="0F0B0382" w:rsidR="00DB592F" w:rsidRDefault="00071F22" w:rsidP="004E3572">
      <w:pPr>
        <w:spacing w:line="360" w:lineRule="auto"/>
        <w:ind w:left="0" w:hanging="2"/>
        <w:jc w:val="both"/>
        <w:rPr>
          <w:rFonts w:eastAsia="Merriweather"/>
          <w:b/>
          <w:sz w:val="22"/>
          <w:szCs w:val="22"/>
        </w:rPr>
      </w:pPr>
      <w:r>
        <w:rPr>
          <w:rFonts w:eastAsia="Merriweather"/>
          <w:sz w:val="22"/>
          <w:szCs w:val="22"/>
        </w:rPr>
        <w:t>8.2</w:t>
      </w:r>
      <w:r w:rsidR="004E3572" w:rsidRPr="00F15B4C">
        <w:rPr>
          <w:rFonts w:eastAsia="Merriweather"/>
          <w:sz w:val="22"/>
          <w:szCs w:val="22"/>
        </w:rPr>
        <w:t>. O fornecedor será selecionado por meio da realização de p</w:t>
      </w:r>
      <w:r w:rsidR="00416AFE">
        <w:rPr>
          <w:rFonts w:eastAsia="Merriweather"/>
          <w:sz w:val="22"/>
          <w:szCs w:val="22"/>
        </w:rPr>
        <w:t xml:space="preserve">rocedimento </w:t>
      </w:r>
      <w:r w:rsidR="003F79DE">
        <w:rPr>
          <w:rFonts w:eastAsia="Merriweather"/>
          <w:sz w:val="22"/>
          <w:szCs w:val="22"/>
        </w:rPr>
        <w:t>de</w:t>
      </w:r>
      <w:r w:rsidR="00BD5B47">
        <w:rPr>
          <w:rFonts w:eastAsia="Merriweather"/>
          <w:b/>
          <w:sz w:val="22"/>
          <w:szCs w:val="22"/>
        </w:rPr>
        <w:t xml:space="preserve"> PREGÃO ELETRÔNICO.</w:t>
      </w:r>
    </w:p>
    <w:p w14:paraId="5DB5FCD6" w14:textId="61027370" w:rsidR="00BD5B47" w:rsidRDefault="00BD5B47" w:rsidP="00BD5B47">
      <w:pPr>
        <w:spacing w:line="360" w:lineRule="auto"/>
        <w:ind w:leftChars="0" w:left="0" w:firstLineChars="0" w:firstLine="0"/>
        <w:jc w:val="both"/>
        <w:rPr>
          <w:rFonts w:eastAsia="Merriweather"/>
          <w:i/>
          <w:sz w:val="22"/>
          <w:szCs w:val="22"/>
        </w:rPr>
      </w:pPr>
      <w:r>
        <w:rPr>
          <w:rFonts w:eastAsia="Merriweather"/>
          <w:i/>
          <w:sz w:val="22"/>
          <w:szCs w:val="22"/>
        </w:rPr>
        <w:t xml:space="preserve">Observação: O item 8.2.1. </w:t>
      </w:r>
      <w:proofErr w:type="gramStart"/>
      <w:r>
        <w:rPr>
          <w:rFonts w:eastAsia="Merriweather"/>
          <w:i/>
          <w:sz w:val="22"/>
          <w:szCs w:val="22"/>
        </w:rPr>
        <w:t>foi</w:t>
      </w:r>
      <w:proofErr w:type="gramEnd"/>
      <w:r>
        <w:rPr>
          <w:rFonts w:eastAsia="Merriweather"/>
          <w:i/>
          <w:sz w:val="22"/>
          <w:szCs w:val="22"/>
        </w:rPr>
        <w:t xml:space="preserve"> excluído deste Termo de Referência. O presenta contratação não se refere a inexigibilidade.</w:t>
      </w:r>
    </w:p>
    <w:p w14:paraId="250887E4" w14:textId="50761950"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8.3. </w:t>
      </w:r>
      <w:r w:rsidR="004E3572" w:rsidRPr="00F15B4C">
        <w:rPr>
          <w:rFonts w:eastAsia="Merriweather"/>
          <w:b/>
          <w:sz w:val="22"/>
          <w:szCs w:val="22"/>
        </w:rPr>
        <w:t xml:space="preserve">Exigências de habilitação </w:t>
      </w:r>
    </w:p>
    <w:p w14:paraId="5351F6A4" w14:textId="13B5315C"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8.4</w:t>
      </w:r>
      <w:r w:rsidR="004E3572" w:rsidRPr="00F15B4C">
        <w:rPr>
          <w:rFonts w:eastAsia="Merriweather"/>
          <w:sz w:val="22"/>
          <w:szCs w:val="22"/>
        </w:rPr>
        <w:t>. Para fins de habilitação, deverá o licitante comprovar os seguintes requisitos:</w:t>
      </w:r>
    </w:p>
    <w:p w14:paraId="0A6FCFFE" w14:textId="2F78D04C"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8.5</w:t>
      </w:r>
      <w:r w:rsidR="00903B5C">
        <w:rPr>
          <w:rFonts w:eastAsia="Merriweather"/>
          <w:sz w:val="22"/>
          <w:szCs w:val="22"/>
        </w:rPr>
        <w:t xml:space="preserve">. </w:t>
      </w:r>
      <w:r w:rsidR="004E3572" w:rsidRPr="00F15B4C">
        <w:rPr>
          <w:rFonts w:eastAsia="Merriweather"/>
          <w:sz w:val="22"/>
          <w:szCs w:val="22"/>
        </w:rPr>
        <w:t>Habilitação jurídica</w:t>
      </w:r>
      <w:r w:rsidR="00903B5C">
        <w:rPr>
          <w:rFonts w:eastAsia="Merriweather"/>
          <w:sz w:val="22"/>
          <w:szCs w:val="22"/>
        </w:rPr>
        <w:t>.</w:t>
      </w:r>
    </w:p>
    <w:p w14:paraId="487F7C15" w14:textId="2C22A89A" w:rsidR="00DB592F" w:rsidRDefault="00071F22" w:rsidP="00DB592F">
      <w:pPr>
        <w:spacing w:line="360" w:lineRule="auto"/>
        <w:ind w:leftChars="0" w:left="2" w:hanging="2"/>
        <w:jc w:val="both"/>
        <w:rPr>
          <w:rFonts w:eastAsia="Merriweather"/>
          <w:sz w:val="22"/>
          <w:szCs w:val="22"/>
        </w:rPr>
      </w:pPr>
      <w:r>
        <w:rPr>
          <w:rFonts w:eastAsia="Merriweather"/>
          <w:sz w:val="22"/>
          <w:szCs w:val="22"/>
        </w:rPr>
        <w:t>8.6</w:t>
      </w:r>
      <w:r w:rsidR="00DB592F">
        <w:rPr>
          <w:rFonts w:eastAsia="Merriweather"/>
          <w:sz w:val="22"/>
          <w:szCs w:val="22"/>
        </w:rPr>
        <w:t xml:space="preserve">. </w:t>
      </w:r>
      <w:r w:rsidR="00DB592F">
        <w:rPr>
          <w:rFonts w:eastAsia="Merriweather"/>
          <w:b/>
          <w:sz w:val="22"/>
          <w:szCs w:val="22"/>
        </w:rPr>
        <w:t>Empresário individual:</w:t>
      </w:r>
      <w:r w:rsidR="00DB592F">
        <w:rPr>
          <w:rFonts w:eastAsia="Merriweather"/>
          <w:sz w:val="22"/>
          <w:szCs w:val="22"/>
        </w:rPr>
        <w:t xml:space="preserve"> inscrição no Registro Público de Empresas Mercantis, a cargo da Jun</w:t>
      </w:r>
      <w:r w:rsidR="00BE1AEC">
        <w:rPr>
          <w:rFonts w:eastAsia="Merriweather"/>
          <w:sz w:val="22"/>
          <w:szCs w:val="22"/>
        </w:rPr>
        <w:t>ta Comercial da respectiva sede.</w:t>
      </w:r>
    </w:p>
    <w:p w14:paraId="48AADE08" w14:textId="3C02BC22" w:rsidR="00BE1AEC" w:rsidRDefault="00BE1AEC" w:rsidP="00DB592F">
      <w:pPr>
        <w:spacing w:line="360" w:lineRule="auto"/>
        <w:ind w:leftChars="0" w:left="2" w:hanging="2"/>
        <w:jc w:val="both"/>
        <w:rPr>
          <w:rFonts w:eastAsia="Merriweather"/>
          <w:sz w:val="22"/>
          <w:szCs w:val="22"/>
        </w:rPr>
      </w:pPr>
      <w:r>
        <w:rPr>
          <w:rFonts w:eastAsia="Merriweather"/>
          <w:sz w:val="22"/>
          <w:szCs w:val="22"/>
        </w:rPr>
        <w:t>8.6.1. Atestado de capacidade técnica emitido, preferencialmente, por pessoa</w:t>
      </w:r>
      <w:r w:rsidRPr="00BE1AEC">
        <w:rPr>
          <w:rFonts w:eastAsia="Merriweather"/>
          <w:sz w:val="22"/>
          <w:szCs w:val="22"/>
        </w:rPr>
        <w:t xml:space="preserve"> jurídica</w:t>
      </w:r>
      <w:r>
        <w:rPr>
          <w:rFonts w:eastAsia="Merriweather"/>
          <w:sz w:val="22"/>
          <w:szCs w:val="22"/>
        </w:rPr>
        <w:t xml:space="preserve"> de direito público, ou pessoa jurídica de direito privado.</w:t>
      </w:r>
    </w:p>
    <w:p w14:paraId="5DC7FBE2" w14:textId="0DAC7574" w:rsidR="00DB592F" w:rsidRDefault="00071F22" w:rsidP="00DB592F">
      <w:pPr>
        <w:spacing w:line="360" w:lineRule="auto"/>
        <w:ind w:leftChars="0" w:left="2" w:hanging="2"/>
        <w:jc w:val="both"/>
        <w:rPr>
          <w:rFonts w:eastAsia="Merriweather"/>
          <w:sz w:val="22"/>
          <w:szCs w:val="22"/>
        </w:rPr>
      </w:pPr>
      <w:r>
        <w:rPr>
          <w:rFonts w:eastAsia="Merriweather"/>
          <w:sz w:val="22"/>
          <w:szCs w:val="22"/>
        </w:rPr>
        <w:t>8.7</w:t>
      </w:r>
      <w:r w:rsidR="00DB592F">
        <w:rPr>
          <w:rFonts w:eastAsia="Merriweather"/>
          <w:sz w:val="22"/>
          <w:szCs w:val="22"/>
        </w:rPr>
        <w:t xml:space="preserve">. </w:t>
      </w:r>
      <w:r w:rsidR="00DB592F">
        <w:rPr>
          <w:rFonts w:eastAsia="Merriweather"/>
          <w:b/>
          <w:sz w:val="22"/>
          <w:szCs w:val="22"/>
        </w:rPr>
        <w:t>Microempreendedor Individual - MEI:</w:t>
      </w:r>
      <w:r w:rsidR="00DB592F">
        <w:rPr>
          <w:rFonts w:eastAsia="Merriweather"/>
          <w:sz w:val="22"/>
          <w:szCs w:val="22"/>
        </w:rPr>
        <w:t xml:space="preserve"> Certificado da Condição de Microempreendedor Individual - CCMEI, cuja aceitação ficará condicionada à verificação da autenticidade no sítio</w:t>
      </w:r>
      <w:hyperlink r:id="rId18" w:history="1">
        <w:r w:rsidR="00DB592F">
          <w:rPr>
            <w:rStyle w:val="Hyperlink"/>
            <w:rFonts w:eastAsia="Merriweather"/>
            <w:sz w:val="22"/>
            <w:szCs w:val="22"/>
          </w:rPr>
          <w:t xml:space="preserve"> </w:t>
        </w:r>
      </w:hyperlink>
      <w:hyperlink r:id="rId19" w:history="1">
        <w:r w:rsidR="00DB592F">
          <w:rPr>
            <w:rStyle w:val="Hyperlink"/>
            <w:rFonts w:eastAsia="Merriweather"/>
            <w:color w:val="1155CC"/>
            <w:sz w:val="22"/>
            <w:szCs w:val="22"/>
          </w:rPr>
          <w:t>https://www.gov.br/empresas-e-negocios/pt-br/empreendedor</w:t>
        </w:r>
      </w:hyperlink>
      <w:r w:rsidR="00BE1AEC">
        <w:rPr>
          <w:rFonts w:eastAsia="Merriweather"/>
          <w:sz w:val="22"/>
          <w:szCs w:val="22"/>
        </w:rPr>
        <w:t>.</w:t>
      </w:r>
    </w:p>
    <w:p w14:paraId="33657E38" w14:textId="44369BFE" w:rsidR="004E3572" w:rsidRPr="00F15B4C" w:rsidRDefault="00071F22" w:rsidP="004E3572">
      <w:pPr>
        <w:spacing w:line="360" w:lineRule="auto"/>
        <w:ind w:left="0" w:hanging="2"/>
        <w:jc w:val="both"/>
        <w:rPr>
          <w:rFonts w:eastAsia="Merriweather"/>
          <w:sz w:val="22"/>
          <w:szCs w:val="22"/>
        </w:rPr>
      </w:pPr>
      <w:r>
        <w:rPr>
          <w:rFonts w:eastAsia="Merriweather"/>
          <w:sz w:val="22"/>
          <w:szCs w:val="22"/>
        </w:rPr>
        <w:lastRenderedPageBreak/>
        <w:t>8.7.1</w:t>
      </w:r>
      <w:r w:rsidR="004E3572" w:rsidRPr="00F15B4C">
        <w:rPr>
          <w:rFonts w:eastAsia="Merriweather"/>
          <w:sz w:val="22"/>
          <w:szCs w:val="22"/>
        </w:rPr>
        <w:t xml:space="preserve">. </w:t>
      </w:r>
      <w:r w:rsidR="004E3572" w:rsidRPr="00F15B4C">
        <w:rPr>
          <w:rFonts w:eastAsia="Merriweather"/>
          <w:b/>
          <w:sz w:val="22"/>
          <w:szCs w:val="22"/>
        </w:rPr>
        <w:t>Sociedade empresária, sociedade limitada unipessoal – SLU ou sociedade identificada como empresa individual de responsabilidade limitada - EIRELI:</w:t>
      </w:r>
      <w:r w:rsidR="004E3572" w:rsidRPr="00F15B4C">
        <w:rPr>
          <w:rFonts w:eastAsia="Merriweather"/>
          <w:sz w:val="22"/>
          <w:szCs w:val="22"/>
        </w:rPr>
        <w:t xml:space="preserve"> inscrição do ato constitutivo, estatuto ou contrato social no Registro Público de Empresas Mercantis, a cargo da Junta Comercial da respectiva sede, acompanhada de documento compro</w:t>
      </w:r>
      <w:r w:rsidR="00BE1AEC">
        <w:rPr>
          <w:rFonts w:eastAsia="Merriweather"/>
          <w:sz w:val="22"/>
          <w:szCs w:val="22"/>
        </w:rPr>
        <w:t>batório de seus administradores.</w:t>
      </w:r>
      <w:r w:rsidR="004E3572" w:rsidRPr="00F15B4C">
        <w:rPr>
          <w:rFonts w:eastAsia="Merriweather"/>
          <w:sz w:val="22"/>
          <w:szCs w:val="22"/>
        </w:rPr>
        <w:t xml:space="preserve"> </w:t>
      </w:r>
    </w:p>
    <w:p w14:paraId="57A7E935" w14:textId="52CF5F50" w:rsidR="004E3572" w:rsidRDefault="00071F22" w:rsidP="004E3572">
      <w:pPr>
        <w:spacing w:line="360" w:lineRule="auto"/>
        <w:ind w:left="0" w:hanging="2"/>
        <w:jc w:val="both"/>
        <w:rPr>
          <w:rFonts w:eastAsia="Merriweather"/>
          <w:sz w:val="22"/>
          <w:szCs w:val="22"/>
        </w:rPr>
      </w:pPr>
      <w:r>
        <w:rPr>
          <w:rFonts w:eastAsia="Merriweather"/>
          <w:sz w:val="22"/>
          <w:szCs w:val="22"/>
        </w:rPr>
        <w:t>8.7.2</w:t>
      </w:r>
      <w:r w:rsidR="004E3572" w:rsidRPr="00F15B4C">
        <w:rPr>
          <w:rFonts w:eastAsia="Merriweather"/>
          <w:sz w:val="22"/>
          <w:szCs w:val="22"/>
        </w:rPr>
        <w:t xml:space="preserve">. </w:t>
      </w:r>
      <w:r w:rsidR="004E3572" w:rsidRPr="00F15B4C">
        <w:rPr>
          <w:rFonts w:eastAsia="Merriweather"/>
          <w:b/>
          <w:sz w:val="22"/>
          <w:szCs w:val="22"/>
        </w:rPr>
        <w:t>Sociedade empresária estrangeira:</w:t>
      </w:r>
      <w:r w:rsidR="004E3572" w:rsidRPr="00F15B4C">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w:t>
      </w:r>
      <w:r w:rsidR="003F79DE" w:rsidRPr="00F15B4C">
        <w:rPr>
          <w:rFonts w:eastAsia="Merriweather"/>
          <w:sz w:val="22"/>
          <w:szCs w:val="22"/>
        </w:rPr>
        <w:t>à</w:t>
      </w:r>
      <w:r w:rsidR="004E3572" w:rsidRPr="00F15B4C">
        <w:rPr>
          <w:rFonts w:eastAsia="Merriweather"/>
          <w:sz w:val="22"/>
          <w:szCs w:val="22"/>
        </w:rPr>
        <w:t xml:space="preserve"> qual será considerada como sua sede, conforme a legislação aplicável.</w:t>
      </w:r>
    </w:p>
    <w:p w14:paraId="460E1F09" w14:textId="77777777" w:rsidR="00C15998" w:rsidRPr="00071F22" w:rsidRDefault="00C15998" w:rsidP="00C15998">
      <w:pPr>
        <w:spacing w:line="360" w:lineRule="auto"/>
        <w:ind w:leftChars="0" w:left="2" w:hanging="2"/>
        <w:jc w:val="both"/>
        <w:rPr>
          <w:rFonts w:eastAsia="Merriweather"/>
          <w:i/>
          <w:sz w:val="22"/>
          <w:szCs w:val="22"/>
        </w:rPr>
      </w:pPr>
      <w:r w:rsidRPr="00071F22">
        <w:rPr>
          <w:rFonts w:eastAsia="Merriweather"/>
          <w:i/>
          <w:sz w:val="22"/>
          <w:szCs w:val="22"/>
        </w:rPr>
        <w:t xml:space="preserve">Observação: O item 8.8. </w:t>
      </w:r>
      <w:proofErr w:type="gramStart"/>
      <w:r w:rsidRPr="00071F22">
        <w:rPr>
          <w:rFonts w:eastAsia="Merriweather"/>
          <w:i/>
          <w:sz w:val="22"/>
          <w:szCs w:val="22"/>
        </w:rPr>
        <w:t>foi</w:t>
      </w:r>
      <w:proofErr w:type="gramEnd"/>
      <w:r w:rsidRPr="00071F22">
        <w:rPr>
          <w:rFonts w:eastAsia="Merriweather"/>
          <w:i/>
          <w:sz w:val="22"/>
          <w:szCs w:val="22"/>
        </w:rPr>
        <w:t xml:space="preserve"> excluído desse Termo de Referência. Não serão admitidas sociedades simples nesta contratação. </w:t>
      </w:r>
    </w:p>
    <w:p w14:paraId="4FF83499" w14:textId="5433EF6E" w:rsidR="00BE1AEC" w:rsidRPr="00F15B4C" w:rsidRDefault="004E3572" w:rsidP="00CD3A0D">
      <w:pPr>
        <w:spacing w:line="360" w:lineRule="auto"/>
        <w:ind w:left="0" w:hanging="2"/>
        <w:jc w:val="both"/>
        <w:rPr>
          <w:rFonts w:eastAsia="Merriweather"/>
          <w:sz w:val="22"/>
          <w:szCs w:val="22"/>
        </w:rPr>
      </w:pPr>
      <w:r w:rsidRPr="00F15B4C">
        <w:rPr>
          <w:rFonts w:eastAsia="Merriweather"/>
          <w:sz w:val="22"/>
          <w:szCs w:val="22"/>
        </w:rPr>
        <w:t xml:space="preserve">8.9. </w:t>
      </w:r>
      <w:r w:rsidRPr="00F15B4C">
        <w:rPr>
          <w:rFonts w:eastAsia="Merriweather"/>
          <w:b/>
          <w:sz w:val="22"/>
          <w:szCs w:val="22"/>
        </w:rPr>
        <w:t>Filial, sucursal ou agência de sociedade simples ou empresária:</w:t>
      </w:r>
      <w:r w:rsidRPr="00F15B4C">
        <w:rPr>
          <w:rFonts w:eastAsia="Merriweather"/>
          <w:sz w:val="22"/>
          <w:szCs w:val="22"/>
        </w:rPr>
        <w:t xml:space="preserve"> inscrição do ato constitutivo da filial, sucursal ou agência da sociedade simples ou </w:t>
      </w:r>
      <w:r w:rsidRPr="00CD3A0D">
        <w:rPr>
          <w:rFonts w:eastAsia="Merriweather"/>
          <w:sz w:val="22"/>
          <w:szCs w:val="22"/>
          <w:u w:val="single"/>
        </w:rPr>
        <w:t>empresária</w:t>
      </w:r>
      <w:r w:rsidRPr="00F15B4C">
        <w:rPr>
          <w:rFonts w:eastAsia="Merriweather"/>
          <w:sz w:val="22"/>
          <w:szCs w:val="22"/>
        </w:rPr>
        <w:t xml:space="preserve">, respectivamente, no Registro Civil das Pessoas Jurídicas ou no </w:t>
      </w:r>
      <w:r w:rsidRPr="00CD3A0D">
        <w:rPr>
          <w:rFonts w:eastAsia="Merriweather"/>
          <w:sz w:val="22"/>
          <w:szCs w:val="22"/>
          <w:u w:val="single"/>
        </w:rPr>
        <w:t>Registro Público de Empresas Mercantis</w:t>
      </w:r>
      <w:r w:rsidRPr="00F15B4C">
        <w:rPr>
          <w:rFonts w:eastAsia="Merriweather"/>
          <w:sz w:val="22"/>
          <w:szCs w:val="22"/>
        </w:rPr>
        <w:t xml:space="preserve"> onde opera, com averbação no </w:t>
      </w:r>
      <w:r w:rsidRPr="00CD3A0D">
        <w:rPr>
          <w:rFonts w:eastAsia="Merriweather"/>
          <w:sz w:val="22"/>
          <w:szCs w:val="22"/>
          <w:u w:val="single"/>
        </w:rPr>
        <w:t>Registro</w:t>
      </w:r>
      <w:r w:rsidRPr="00F15B4C">
        <w:rPr>
          <w:rFonts w:eastAsia="Merriweather"/>
          <w:sz w:val="22"/>
          <w:szCs w:val="22"/>
        </w:rPr>
        <w:t xml:space="preserve"> onde tem sede a matriz</w:t>
      </w:r>
      <w:r w:rsidR="001C728F">
        <w:rPr>
          <w:rFonts w:eastAsia="Merriweather"/>
          <w:sz w:val="22"/>
          <w:szCs w:val="22"/>
        </w:rPr>
        <w:t>.</w:t>
      </w:r>
    </w:p>
    <w:p w14:paraId="67752A5F" w14:textId="7DB6C3CE" w:rsidR="00CD3A0D" w:rsidRDefault="007C2EEC" w:rsidP="00CD3A0D">
      <w:pPr>
        <w:spacing w:line="360" w:lineRule="auto"/>
        <w:ind w:leftChars="0" w:left="2" w:hanging="2"/>
        <w:jc w:val="both"/>
        <w:rPr>
          <w:rFonts w:eastAsia="Merriweather"/>
          <w:sz w:val="22"/>
          <w:szCs w:val="22"/>
        </w:rPr>
      </w:pPr>
      <w:r w:rsidRPr="007C2EEC">
        <w:rPr>
          <w:rFonts w:eastAsia="Merriweather"/>
          <w:sz w:val="22"/>
          <w:szCs w:val="22"/>
        </w:rPr>
        <w:t>8.</w:t>
      </w:r>
      <w:r w:rsidR="00071F22">
        <w:rPr>
          <w:rFonts w:eastAsia="Merriweather"/>
          <w:sz w:val="22"/>
          <w:szCs w:val="22"/>
        </w:rPr>
        <w:t>10</w:t>
      </w:r>
      <w:r w:rsidRPr="007C2EEC">
        <w:rPr>
          <w:rFonts w:eastAsia="Merriweather"/>
          <w:sz w:val="22"/>
          <w:szCs w:val="22"/>
        </w:rPr>
        <w:t>.</w:t>
      </w:r>
      <w:r>
        <w:rPr>
          <w:rFonts w:eastAsia="Merriweather"/>
          <w:sz w:val="22"/>
          <w:szCs w:val="22"/>
        </w:rPr>
        <w:t xml:space="preserve"> Não se aplicará a presente </w:t>
      </w:r>
      <w:r w:rsidR="004E3572" w:rsidRPr="00F15B4C">
        <w:rPr>
          <w:rFonts w:eastAsia="Merriweather"/>
          <w:sz w:val="22"/>
          <w:szCs w:val="22"/>
        </w:rPr>
        <w:t>possibilidade de participação de cooperativas considerando que a natureza do objeto a ser adquirido não se enquadrar no conceito do Art. 2º da Lei nº 12.690, de 19 de julho de 2012.</w:t>
      </w:r>
    </w:p>
    <w:p w14:paraId="1427CADD" w14:textId="13A8586F" w:rsidR="00071F22" w:rsidRDefault="00071F22" w:rsidP="00071F22">
      <w:pPr>
        <w:spacing w:line="360" w:lineRule="auto"/>
        <w:ind w:leftChars="0" w:left="2" w:hanging="2"/>
        <w:jc w:val="both"/>
        <w:rPr>
          <w:rFonts w:eastAsia="Merriweather"/>
          <w:i/>
          <w:sz w:val="22"/>
          <w:szCs w:val="22"/>
        </w:rPr>
      </w:pPr>
      <w:r w:rsidRPr="00071F22">
        <w:rPr>
          <w:rFonts w:eastAsia="Merriweather"/>
          <w:i/>
          <w:sz w:val="22"/>
          <w:szCs w:val="22"/>
        </w:rPr>
        <w:t xml:space="preserve">Observação: Os itens 8.11. </w:t>
      </w:r>
      <w:proofErr w:type="gramStart"/>
      <w:r w:rsidRPr="00071F22">
        <w:rPr>
          <w:rFonts w:eastAsia="Merriweather"/>
          <w:i/>
          <w:sz w:val="22"/>
          <w:szCs w:val="22"/>
        </w:rPr>
        <w:t>e</w:t>
      </w:r>
      <w:proofErr w:type="gramEnd"/>
      <w:r w:rsidRPr="00071F22">
        <w:rPr>
          <w:rFonts w:eastAsia="Merriweather"/>
          <w:i/>
          <w:sz w:val="22"/>
          <w:szCs w:val="22"/>
        </w:rPr>
        <w:t xml:space="preserve"> 8.12. </w:t>
      </w:r>
      <w:proofErr w:type="gramStart"/>
      <w:r w:rsidRPr="00071F22">
        <w:rPr>
          <w:rFonts w:eastAsia="Merriweather"/>
          <w:i/>
          <w:sz w:val="22"/>
          <w:szCs w:val="22"/>
        </w:rPr>
        <w:t>foram</w:t>
      </w:r>
      <w:proofErr w:type="gramEnd"/>
      <w:r w:rsidRPr="00071F22">
        <w:rPr>
          <w:rFonts w:eastAsia="Merriweather"/>
          <w:i/>
          <w:sz w:val="22"/>
          <w:szCs w:val="22"/>
        </w:rPr>
        <w:t xml:space="preserve"> excl</w:t>
      </w:r>
      <w:r w:rsidR="003A33EA">
        <w:rPr>
          <w:rFonts w:eastAsia="Merriweather"/>
          <w:i/>
          <w:sz w:val="22"/>
          <w:szCs w:val="22"/>
        </w:rPr>
        <w:t xml:space="preserve">uídos desse Termo de Referência. Não serão admitidos licitantes relativos à agricultura familiar </w:t>
      </w:r>
      <w:r w:rsidR="005F0064">
        <w:rPr>
          <w:rFonts w:eastAsia="Merriweather"/>
          <w:i/>
          <w:sz w:val="22"/>
          <w:szCs w:val="22"/>
        </w:rPr>
        <w:t>e/</w:t>
      </w:r>
      <w:r w:rsidR="003A33EA">
        <w:rPr>
          <w:rFonts w:eastAsia="Merriweather"/>
          <w:i/>
          <w:sz w:val="22"/>
          <w:szCs w:val="22"/>
        </w:rPr>
        <w:t>ou produtor rural.</w:t>
      </w:r>
      <w:r w:rsidRPr="00071F22">
        <w:rPr>
          <w:rFonts w:eastAsia="Merriweather"/>
          <w:i/>
          <w:sz w:val="22"/>
          <w:szCs w:val="22"/>
        </w:rPr>
        <w:t xml:space="preserve"> </w:t>
      </w:r>
    </w:p>
    <w:p w14:paraId="737D0D7D" w14:textId="6309FC6E" w:rsidR="003A33EA" w:rsidRPr="00857094" w:rsidRDefault="003A33EA" w:rsidP="00071F22">
      <w:pPr>
        <w:spacing w:line="360" w:lineRule="auto"/>
        <w:ind w:leftChars="0" w:left="2" w:hanging="2"/>
        <w:jc w:val="both"/>
        <w:rPr>
          <w:rFonts w:eastAsia="Merriweather"/>
          <w:sz w:val="22"/>
          <w:szCs w:val="22"/>
        </w:rPr>
      </w:pPr>
      <w:r>
        <w:rPr>
          <w:rFonts w:eastAsia="Merriweather"/>
          <w:sz w:val="22"/>
          <w:szCs w:val="22"/>
        </w:rPr>
        <w:t xml:space="preserve">8.13. </w:t>
      </w:r>
      <w:r w:rsidRPr="00857094">
        <w:rPr>
          <w:rFonts w:eastAsia="Merriweather"/>
          <w:sz w:val="22"/>
          <w:szCs w:val="22"/>
        </w:rPr>
        <w:t xml:space="preserve">Não será exigido </w:t>
      </w:r>
      <w:r w:rsidR="0075543F" w:rsidRPr="00857094">
        <w:rPr>
          <w:rFonts w:eastAsia="Merriweather"/>
          <w:b/>
          <w:sz w:val="22"/>
          <w:szCs w:val="22"/>
        </w:rPr>
        <w:t>a</w:t>
      </w:r>
      <w:r w:rsidRPr="00857094">
        <w:rPr>
          <w:rFonts w:eastAsia="Merriweather"/>
          <w:b/>
          <w:sz w:val="22"/>
          <w:szCs w:val="22"/>
        </w:rPr>
        <w:t>to de autorização</w:t>
      </w:r>
      <w:r w:rsidRPr="00857094">
        <w:rPr>
          <w:rFonts w:eastAsia="Merriweather"/>
          <w:sz w:val="22"/>
          <w:szCs w:val="22"/>
        </w:rPr>
        <w:t xml:space="preserve"> para o exercício da atividade, observadas, entretanto, as exigências legais pertinentes à regularização do atividade empresária.  </w:t>
      </w:r>
    </w:p>
    <w:p w14:paraId="5E1E4232" w14:textId="3E526B84" w:rsidR="004E3572" w:rsidRPr="00F15B4C" w:rsidRDefault="007C2EEC" w:rsidP="004E3572">
      <w:pPr>
        <w:spacing w:line="360" w:lineRule="auto"/>
        <w:ind w:left="0" w:hanging="2"/>
        <w:jc w:val="both"/>
        <w:rPr>
          <w:rFonts w:eastAsia="Merriweather"/>
          <w:sz w:val="22"/>
          <w:szCs w:val="22"/>
        </w:rPr>
      </w:pPr>
      <w:r w:rsidRPr="007C2EEC">
        <w:rPr>
          <w:rFonts w:eastAsia="Merriweather"/>
          <w:sz w:val="22"/>
          <w:szCs w:val="22"/>
        </w:rPr>
        <w:t>8.14.</w:t>
      </w:r>
      <w:r w:rsidR="004E3572" w:rsidRPr="00F15B4C">
        <w:rPr>
          <w:rFonts w:eastAsia="Merriweather"/>
          <w:sz w:val="22"/>
          <w:szCs w:val="22"/>
        </w:rPr>
        <w:t xml:space="preserve"> Não será permitid</w:t>
      </w:r>
      <w:r w:rsidR="000B2072">
        <w:rPr>
          <w:rFonts w:eastAsia="Merriweather"/>
          <w:sz w:val="22"/>
          <w:szCs w:val="22"/>
        </w:rPr>
        <w:t xml:space="preserve">o o </w:t>
      </w:r>
      <w:proofErr w:type="spellStart"/>
      <w:r w:rsidR="000B2072">
        <w:rPr>
          <w:rFonts w:eastAsia="Merriweather"/>
          <w:sz w:val="22"/>
          <w:szCs w:val="22"/>
        </w:rPr>
        <w:t>consorciamento</w:t>
      </w:r>
      <w:proofErr w:type="spellEnd"/>
      <w:r w:rsidR="000B2072">
        <w:rPr>
          <w:rFonts w:eastAsia="Merriweather"/>
          <w:sz w:val="22"/>
          <w:szCs w:val="22"/>
        </w:rPr>
        <w:t xml:space="preserve"> de empresas, </w:t>
      </w:r>
      <w:r w:rsidR="004E3572" w:rsidRPr="00F15B4C">
        <w:rPr>
          <w:rFonts w:eastAsia="Merriweather"/>
          <w:sz w:val="22"/>
          <w:szCs w:val="22"/>
        </w:rPr>
        <w:t>justificando-se uma vez que o objeto em si mesmo é comercializado por várias empresas do ramo, sendo desnecessária a formação de consórcio para o cumprimento</w:t>
      </w:r>
      <w:r w:rsidR="00EA3AFE">
        <w:rPr>
          <w:rFonts w:eastAsia="Merriweather"/>
          <w:sz w:val="22"/>
          <w:szCs w:val="22"/>
        </w:rPr>
        <w:t xml:space="preserve"> das obrigações de fornecimento.</w:t>
      </w:r>
    </w:p>
    <w:p w14:paraId="747D99AF" w14:textId="5C711DD7" w:rsidR="004E3572" w:rsidRPr="00F15B4C" w:rsidRDefault="006D54D2" w:rsidP="004E3572">
      <w:pPr>
        <w:spacing w:line="360" w:lineRule="auto"/>
        <w:ind w:left="0" w:hanging="2"/>
        <w:jc w:val="both"/>
        <w:rPr>
          <w:rFonts w:eastAsia="Merriweather"/>
          <w:sz w:val="22"/>
          <w:szCs w:val="22"/>
        </w:rPr>
      </w:pPr>
      <w:r>
        <w:rPr>
          <w:rFonts w:eastAsia="Merriweather"/>
          <w:sz w:val="22"/>
          <w:szCs w:val="22"/>
        </w:rPr>
        <w:t>8.15.</w:t>
      </w:r>
      <w:r w:rsidR="004E3572" w:rsidRPr="00F15B4C">
        <w:rPr>
          <w:rFonts w:eastAsia="Merriweather"/>
          <w:sz w:val="22"/>
          <w:szCs w:val="22"/>
        </w:rPr>
        <w:t xml:space="preserve"> Prova de inscrição no </w:t>
      </w:r>
      <w:r w:rsidR="004E3572" w:rsidRPr="00CD3A0D">
        <w:rPr>
          <w:rFonts w:eastAsia="Merriweather"/>
          <w:sz w:val="22"/>
          <w:szCs w:val="22"/>
          <w:u w:val="single"/>
        </w:rPr>
        <w:t>Cadastro Nacional de Pessoas Jurídicas</w:t>
      </w:r>
      <w:r w:rsidR="004E3572" w:rsidRPr="00F15B4C">
        <w:rPr>
          <w:rFonts w:eastAsia="Merriweather"/>
          <w:sz w:val="22"/>
          <w:szCs w:val="22"/>
        </w:rPr>
        <w:t xml:space="preserve"> ou no Cadastro de P</w:t>
      </w:r>
      <w:r w:rsidR="003A33EA">
        <w:rPr>
          <w:rFonts w:eastAsia="Merriweather"/>
          <w:sz w:val="22"/>
          <w:szCs w:val="22"/>
        </w:rPr>
        <w:t>essoas Físicas, conforme o caso.</w:t>
      </w:r>
    </w:p>
    <w:p w14:paraId="117DBA8D" w14:textId="7A92AF19"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6CABE5E1"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8.17. Prova de regularidade com o Fundo de Gara</w:t>
      </w:r>
      <w:r w:rsidR="000B2072">
        <w:rPr>
          <w:rFonts w:eastAsia="Merriweather"/>
          <w:sz w:val="22"/>
          <w:szCs w:val="22"/>
        </w:rPr>
        <w:t>ntia do Tempo de Serviço (FGTS).</w:t>
      </w:r>
    </w:p>
    <w:p w14:paraId="4E7D0383" w14:textId="7D1F5C8A"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8.18. Prova de inexistência de débitos inadimplidos perante a Justiça do Trabalho, mediante a apresentação de certidão negativa ou positiva com efeito de negativa, nos termos do Título VII-A da Consolidação das Leis do Trabalho, aprovada pelo Decreto-Lei </w:t>
      </w:r>
      <w:r w:rsidR="000B2072">
        <w:rPr>
          <w:rFonts w:eastAsia="Merriweather"/>
          <w:sz w:val="22"/>
          <w:szCs w:val="22"/>
        </w:rPr>
        <w:t>nº 5.452, de 1º de maio de 1943.</w:t>
      </w:r>
    </w:p>
    <w:p w14:paraId="2CFC90A2" w14:textId="7F533FF3"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8.19. Prova de inscrição no cadastro de contribuintes Municipal relativo ao domicílio ou sede do fornecedor, pertinente ao seu ramo de atividade e com</w:t>
      </w:r>
      <w:r w:rsidR="000B2072">
        <w:rPr>
          <w:rFonts w:eastAsia="Merriweather"/>
          <w:sz w:val="22"/>
          <w:szCs w:val="22"/>
        </w:rPr>
        <w:t>patível com o objeto contratual.</w:t>
      </w:r>
    </w:p>
    <w:p w14:paraId="70455ABC" w14:textId="3D7AFE5D"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8.20. Prova de regularidade com a Fazenda Estadual do domicílio ou sede do fornecedor, relativa à atividade em cujo </w:t>
      </w:r>
      <w:r w:rsidR="000B2072">
        <w:rPr>
          <w:rFonts w:eastAsia="Merriweather"/>
          <w:sz w:val="22"/>
          <w:szCs w:val="22"/>
        </w:rPr>
        <w:t>exercício contrata ou concorre.</w:t>
      </w:r>
    </w:p>
    <w:p w14:paraId="2FB6CDDE"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2F20CB85" w14:textId="526782C8" w:rsidR="004E3572" w:rsidRPr="00F15B4C" w:rsidRDefault="006D54D2" w:rsidP="004E3572">
      <w:pPr>
        <w:spacing w:line="360" w:lineRule="auto"/>
        <w:ind w:left="0" w:hanging="2"/>
        <w:jc w:val="both"/>
        <w:rPr>
          <w:rFonts w:eastAsia="Merriweather"/>
          <w:b/>
          <w:sz w:val="22"/>
          <w:szCs w:val="22"/>
        </w:rPr>
      </w:pPr>
      <w:r>
        <w:rPr>
          <w:rFonts w:eastAsia="Merriweather"/>
          <w:b/>
          <w:sz w:val="22"/>
          <w:szCs w:val="22"/>
        </w:rPr>
        <w:t xml:space="preserve">8.22.1. </w:t>
      </w:r>
      <w:r w:rsidR="004E3572" w:rsidRPr="00F15B4C">
        <w:rPr>
          <w:rFonts w:eastAsia="Merriweather"/>
          <w:b/>
          <w:sz w:val="22"/>
          <w:szCs w:val="22"/>
        </w:rPr>
        <w:t xml:space="preserve">Qualificação Econômico-Financeira </w:t>
      </w:r>
    </w:p>
    <w:p w14:paraId="182C70FB" w14:textId="70E29843" w:rsidR="004E3572" w:rsidRDefault="006D54D2" w:rsidP="00A321BC">
      <w:pPr>
        <w:shd w:val="clear" w:color="auto" w:fill="FFFFFF" w:themeFill="background1"/>
        <w:spacing w:line="360" w:lineRule="auto"/>
        <w:ind w:left="0" w:hanging="2"/>
        <w:jc w:val="both"/>
        <w:rPr>
          <w:rFonts w:eastAsia="Merriweather"/>
          <w:sz w:val="22"/>
          <w:szCs w:val="22"/>
        </w:rPr>
      </w:pPr>
      <w:r>
        <w:rPr>
          <w:rFonts w:eastAsia="Merriweather"/>
          <w:sz w:val="22"/>
          <w:szCs w:val="22"/>
        </w:rPr>
        <w:t>8.22</w:t>
      </w:r>
      <w:r w:rsidR="007C2EEC">
        <w:rPr>
          <w:rFonts w:eastAsia="Merriweather"/>
          <w:sz w:val="22"/>
          <w:szCs w:val="22"/>
        </w:rPr>
        <w:t>.</w:t>
      </w:r>
      <w:r>
        <w:rPr>
          <w:rFonts w:eastAsia="Merriweather"/>
          <w:sz w:val="22"/>
          <w:szCs w:val="22"/>
        </w:rPr>
        <w:t>2.</w:t>
      </w:r>
      <w:r w:rsidR="007C2EEC">
        <w:rPr>
          <w:rFonts w:eastAsia="Merriweather"/>
          <w:sz w:val="22"/>
          <w:szCs w:val="22"/>
        </w:rPr>
        <w:t xml:space="preserve"> </w:t>
      </w:r>
      <w:r w:rsidR="004E3572" w:rsidRPr="00F15B4C">
        <w:rPr>
          <w:rFonts w:eastAsia="Merriweather"/>
          <w:sz w:val="22"/>
          <w:szCs w:val="22"/>
        </w:rPr>
        <w:t>A habilitação econômico-financeira visa a demonstrar a aptidão econômica do licitante para cumprir as obrigações decorrentes do futuro contrato.</w:t>
      </w:r>
    </w:p>
    <w:p w14:paraId="2FA23648" w14:textId="4A69F5A2" w:rsidR="000B2072" w:rsidRDefault="000B2072" w:rsidP="00A321BC">
      <w:pPr>
        <w:shd w:val="clear" w:color="auto" w:fill="FFFFFF" w:themeFill="background1"/>
        <w:spacing w:line="360" w:lineRule="auto"/>
        <w:ind w:leftChars="0" w:left="2" w:hanging="2"/>
        <w:jc w:val="both"/>
        <w:rPr>
          <w:rFonts w:eastAsia="Merriweather"/>
          <w:i/>
          <w:sz w:val="22"/>
          <w:szCs w:val="22"/>
        </w:rPr>
      </w:pPr>
      <w:r w:rsidRPr="00071F22">
        <w:rPr>
          <w:rFonts w:eastAsia="Merriweather"/>
          <w:i/>
          <w:sz w:val="22"/>
          <w:szCs w:val="22"/>
        </w:rPr>
        <w:t>Observaç</w:t>
      </w:r>
      <w:r>
        <w:rPr>
          <w:rFonts w:eastAsia="Merriweather"/>
          <w:i/>
          <w:sz w:val="22"/>
          <w:szCs w:val="22"/>
        </w:rPr>
        <w:t xml:space="preserve">ão: O item 8.23. </w:t>
      </w:r>
      <w:proofErr w:type="gramStart"/>
      <w:r>
        <w:rPr>
          <w:rFonts w:eastAsia="Merriweather"/>
          <w:i/>
          <w:sz w:val="22"/>
          <w:szCs w:val="22"/>
        </w:rPr>
        <w:t>foi</w:t>
      </w:r>
      <w:proofErr w:type="gramEnd"/>
      <w:r w:rsidRPr="00071F22">
        <w:rPr>
          <w:rFonts w:eastAsia="Merriweather"/>
          <w:i/>
          <w:sz w:val="22"/>
          <w:szCs w:val="22"/>
        </w:rPr>
        <w:t xml:space="preserve"> excl</w:t>
      </w:r>
      <w:r>
        <w:rPr>
          <w:rFonts w:eastAsia="Merriweather"/>
          <w:i/>
          <w:sz w:val="22"/>
          <w:szCs w:val="22"/>
        </w:rPr>
        <w:t>uído desse Termo de Referência. Não será exigida a certidão negativa de insolvência civil expedida pelo distribuidor do domicílio ou sede do licitante.</w:t>
      </w:r>
    </w:p>
    <w:p w14:paraId="7802608C" w14:textId="77777777" w:rsidR="00D1277A"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8.24. Certidão negativa de falência expedida pelo distribuidor da sede do fornecedor -</w:t>
      </w:r>
      <w:hyperlink r:id="rId20" w:anchor="art69">
        <w:r w:rsidRPr="00F15B4C">
          <w:rPr>
            <w:rFonts w:eastAsia="Merriweather"/>
            <w:sz w:val="22"/>
            <w:szCs w:val="22"/>
          </w:rPr>
          <w:t xml:space="preserve"> </w:t>
        </w:r>
      </w:hyperlink>
      <w:hyperlink r:id="rId21" w:anchor="art69">
        <w:r w:rsidRPr="00F15B4C">
          <w:rPr>
            <w:rFonts w:eastAsia="Merriweather"/>
            <w:color w:val="1155CC"/>
            <w:sz w:val="22"/>
            <w:szCs w:val="22"/>
            <w:u w:val="single"/>
          </w:rPr>
          <w:t>Lei nº 14.133, de 2021, art. 69, caput, inciso II</w:t>
        </w:r>
      </w:hyperlink>
      <w:r w:rsidR="007C2EEC">
        <w:rPr>
          <w:rFonts w:eastAsia="Merriweather"/>
          <w:sz w:val="22"/>
          <w:szCs w:val="22"/>
        </w:rPr>
        <w:t>).</w:t>
      </w:r>
    </w:p>
    <w:p w14:paraId="1BEE0596" w14:textId="27F041F0" w:rsidR="00D1277A" w:rsidRDefault="00D1277A" w:rsidP="00A321BC">
      <w:pPr>
        <w:shd w:val="clear" w:color="auto" w:fill="FFFFFF" w:themeFill="background1"/>
        <w:spacing w:line="360" w:lineRule="auto"/>
        <w:ind w:left="0" w:hanging="2"/>
        <w:jc w:val="both"/>
        <w:rPr>
          <w:rFonts w:eastAsia="Merriweather"/>
          <w:sz w:val="22"/>
          <w:szCs w:val="22"/>
        </w:rPr>
      </w:pPr>
      <w:r w:rsidRPr="00071F22">
        <w:rPr>
          <w:rFonts w:eastAsia="Merriweather"/>
          <w:i/>
          <w:sz w:val="22"/>
          <w:szCs w:val="22"/>
        </w:rPr>
        <w:t>Observaç</w:t>
      </w:r>
      <w:r>
        <w:rPr>
          <w:rFonts w:eastAsia="Merriweather"/>
          <w:i/>
          <w:sz w:val="22"/>
          <w:szCs w:val="22"/>
        </w:rPr>
        <w:t xml:space="preserve">ão: O item 8.25. </w:t>
      </w:r>
      <w:proofErr w:type="gramStart"/>
      <w:r>
        <w:rPr>
          <w:rFonts w:eastAsia="Merriweather"/>
          <w:i/>
          <w:sz w:val="22"/>
          <w:szCs w:val="22"/>
        </w:rPr>
        <w:t>foi</w:t>
      </w:r>
      <w:proofErr w:type="gramEnd"/>
      <w:r w:rsidRPr="00071F22">
        <w:rPr>
          <w:rFonts w:eastAsia="Merriweather"/>
          <w:i/>
          <w:sz w:val="22"/>
          <w:szCs w:val="22"/>
        </w:rPr>
        <w:t xml:space="preserve"> excl</w:t>
      </w:r>
      <w:r>
        <w:rPr>
          <w:rFonts w:eastAsia="Merriweather"/>
          <w:i/>
          <w:sz w:val="22"/>
          <w:szCs w:val="22"/>
        </w:rPr>
        <w:t>uído desse Termo de Referência.</w:t>
      </w:r>
      <w:r w:rsidRPr="00D1277A">
        <w:rPr>
          <w:rFonts w:eastAsia="Merriweather"/>
          <w:i/>
          <w:sz w:val="22"/>
          <w:szCs w:val="22"/>
        </w:rPr>
        <w:t xml:space="preserve"> Não serão exigidos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conforme instrução do Departamento de Licitações e Contratos do Município de Bandeirantes.</w:t>
      </w:r>
    </w:p>
    <w:p w14:paraId="1559038B" w14:textId="61D78D47" w:rsidR="00D1277A" w:rsidRPr="00F15B4C" w:rsidRDefault="00D1277A" w:rsidP="00A321BC">
      <w:pPr>
        <w:shd w:val="clear" w:color="auto" w:fill="FFFFFF" w:themeFill="background1"/>
        <w:spacing w:line="360" w:lineRule="auto"/>
        <w:ind w:left="0" w:hanging="2"/>
        <w:jc w:val="both"/>
        <w:rPr>
          <w:rFonts w:eastAsia="Merriweather"/>
          <w:sz w:val="22"/>
          <w:szCs w:val="22"/>
        </w:rPr>
      </w:pPr>
      <w:r w:rsidRPr="00071F22">
        <w:rPr>
          <w:rFonts w:eastAsia="Merriweather"/>
          <w:i/>
          <w:sz w:val="22"/>
          <w:szCs w:val="22"/>
        </w:rPr>
        <w:t>Observaç</w:t>
      </w:r>
      <w:r>
        <w:rPr>
          <w:rFonts w:eastAsia="Merriweather"/>
          <w:i/>
          <w:sz w:val="22"/>
          <w:szCs w:val="22"/>
        </w:rPr>
        <w:t xml:space="preserve">ão: O item 8.26. </w:t>
      </w:r>
      <w:proofErr w:type="gramStart"/>
      <w:r>
        <w:rPr>
          <w:rFonts w:eastAsia="Merriweather"/>
          <w:i/>
          <w:sz w:val="22"/>
          <w:szCs w:val="22"/>
        </w:rPr>
        <w:t>foi</w:t>
      </w:r>
      <w:proofErr w:type="gramEnd"/>
      <w:r w:rsidRPr="00071F22">
        <w:rPr>
          <w:rFonts w:eastAsia="Merriweather"/>
          <w:i/>
          <w:sz w:val="22"/>
          <w:szCs w:val="22"/>
        </w:rPr>
        <w:t xml:space="preserve"> excl</w:t>
      </w:r>
      <w:r>
        <w:rPr>
          <w:rFonts w:eastAsia="Merriweather"/>
          <w:i/>
          <w:sz w:val="22"/>
          <w:szCs w:val="22"/>
        </w:rPr>
        <w:t>uído desse Termo de Referência. Não será exigido, para fins de habilitação, que o patrimônio líquido mínimo da empresa corresponda a 5%</w:t>
      </w:r>
      <w:r w:rsidR="00A321BC">
        <w:rPr>
          <w:rFonts w:eastAsia="Merriweather"/>
          <w:i/>
          <w:sz w:val="22"/>
          <w:szCs w:val="22"/>
        </w:rPr>
        <w:t xml:space="preserve"> (cinco por cento) do valor total estimado da contratação.</w:t>
      </w:r>
    </w:p>
    <w:p w14:paraId="58595212" w14:textId="2553D74D" w:rsidR="00A321BC" w:rsidRPr="00F15B4C"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8.27. As empresas criadas no exercício financeiro da licitação deverão atender a todas as exigências da habilitação e poderão substituir os demonstrativos contábeis pelo balanço de abertura. (Lei nº 14.133, de 2021, art. 65, §1º).</w:t>
      </w:r>
    </w:p>
    <w:p w14:paraId="05C4721C" w14:textId="7D0F93A5" w:rsidR="004E3572" w:rsidRPr="00F15B4C"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8.28. O balanço patrimonial, demonstração de resultado de exercício e demais demonstrações contábeis limitar-se-ão ao último exercício no caso de a pessoa jurídica ter sido constit</w:t>
      </w:r>
      <w:r w:rsidR="007C2EEC">
        <w:rPr>
          <w:rFonts w:eastAsia="Merriweather"/>
          <w:sz w:val="22"/>
          <w:szCs w:val="22"/>
        </w:rPr>
        <w:t xml:space="preserve">uída há menos de 2 (dois) anos </w:t>
      </w:r>
      <w:r w:rsidRPr="00F15B4C">
        <w:rPr>
          <w:rFonts w:eastAsia="Merriweather"/>
          <w:sz w:val="22"/>
          <w:szCs w:val="22"/>
        </w:rPr>
        <w:t>(Lei nº 14.133, de 2021, art. 69, §6º)</w:t>
      </w:r>
      <w:r w:rsidR="007C2EEC">
        <w:rPr>
          <w:rFonts w:eastAsia="Merriweather"/>
          <w:sz w:val="22"/>
          <w:szCs w:val="22"/>
        </w:rPr>
        <w:t>.</w:t>
      </w:r>
    </w:p>
    <w:p w14:paraId="5C5A418F" w14:textId="77777777" w:rsidR="004E3572" w:rsidRPr="00F15B4C" w:rsidRDefault="004E3572" w:rsidP="00A321BC">
      <w:pPr>
        <w:shd w:val="clear" w:color="auto" w:fill="FFFFFF" w:themeFill="background1"/>
        <w:spacing w:line="360" w:lineRule="auto"/>
        <w:ind w:left="0" w:hanging="2"/>
        <w:jc w:val="both"/>
        <w:rPr>
          <w:rFonts w:eastAsia="Merriweather"/>
          <w:sz w:val="22"/>
          <w:szCs w:val="22"/>
        </w:rPr>
      </w:pPr>
      <w:r w:rsidRPr="00F15B4C">
        <w:rPr>
          <w:rFonts w:eastAsia="Merriweather"/>
          <w:sz w:val="22"/>
          <w:szCs w:val="22"/>
        </w:rPr>
        <w:t xml:space="preserve">8.29. O atendimento dos índices econômicos previstos neste item deverá ser atestado mediante declaração assinada por profissional habilitado da área contábil, apresentada pelo fornecedor. </w:t>
      </w:r>
    </w:p>
    <w:p w14:paraId="1C35B6A9" w14:textId="60180AFE" w:rsidR="006D54D2" w:rsidRPr="006D54D2" w:rsidRDefault="006D54D2" w:rsidP="006D54D2">
      <w:pPr>
        <w:spacing w:line="360" w:lineRule="auto"/>
        <w:ind w:left="0" w:hanging="2"/>
        <w:jc w:val="both"/>
        <w:rPr>
          <w:rFonts w:eastAsia="Merriweather"/>
          <w:b/>
          <w:sz w:val="22"/>
          <w:szCs w:val="22"/>
        </w:rPr>
      </w:pPr>
      <w:r>
        <w:rPr>
          <w:rFonts w:eastAsia="Merriweather"/>
          <w:b/>
          <w:sz w:val="22"/>
          <w:szCs w:val="22"/>
        </w:rPr>
        <w:t xml:space="preserve">8.29.1. </w:t>
      </w:r>
      <w:r w:rsidR="004E3572" w:rsidRPr="00F15B4C">
        <w:rPr>
          <w:rFonts w:eastAsia="Merriweather"/>
          <w:b/>
          <w:sz w:val="22"/>
          <w:szCs w:val="22"/>
        </w:rPr>
        <w:t>Qualificação Técnica</w:t>
      </w:r>
    </w:p>
    <w:p w14:paraId="34AEE0C4" w14:textId="31A90287" w:rsidR="004E3572" w:rsidRDefault="00125FF9" w:rsidP="0040684A">
      <w:pPr>
        <w:spacing w:line="360" w:lineRule="auto"/>
        <w:ind w:leftChars="0" w:left="2" w:hanging="2"/>
        <w:jc w:val="both"/>
        <w:rPr>
          <w:rFonts w:eastAsia="Merriweather"/>
          <w:i/>
          <w:sz w:val="22"/>
          <w:szCs w:val="22"/>
        </w:rPr>
      </w:pPr>
      <w:r>
        <w:rPr>
          <w:rFonts w:eastAsia="Merriweather"/>
          <w:i/>
          <w:sz w:val="22"/>
          <w:szCs w:val="22"/>
        </w:rPr>
        <w:lastRenderedPageBreak/>
        <w:t>Observação: Os itens 8.29.2</w:t>
      </w:r>
      <w:r w:rsidR="00EA3AFE" w:rsidRPr="00F301FD">
        <w:rPr>
          <w:rFonts w:eastAsia="Merriweather"/>
          <w:i/>
          <w:sz w:val="22"/>
          <w:szCs w:val="22"/>
        </w:rPr>
        <w:t xml:space="preserve">. </w:t>
      </w:r>
      <w:proofErr w:type="gramStart"/>
      <w:r w:rsidR="00F9631F">
        <w:rPr>
          <w:rFonts w:eastAsia="Merriweather"/>
          <w:i/>
          <w:sz w:val="22"/>
          <w:szCs w:val="22"/>
        </w:rPr>
        <w:t>até</w:t>
      </w:r>
      <w:proofErr w:type="gramEnd"/>
      <w:r w:rsidR="00F9631F">
        <w:rPr>
          <w:rFonts w:eastAsia="Merriweather"/>
          <w:i/>
          <w:sz w:val="22"/>
          <w:szCs w:val="22"/>
        </w:rPr>
        <w:t xml:space="preserve"> 8.29.11</w:t>
      </w:r>
      <w:r w:rsidR="0040684A" w:rsidRPr="00F301FD">
        <w:rPr>
          <w:rFonts w:eastAsia="Merriweather"/>
          <w:i/>
          <w:sz w:val="22"/>
          <w:szCs w:val="22"/>
        </w:rPr>
        <w:t xml:space="preserve">. </w:t>
      </w:r>
      <w:proofErr w:type="gramStart"/>
      <w:r w:rsidR="00EA3AFE" w:rsidRPr="00F301FD">
        <w:rPr>
          <w:rFonts w:eastAsia="Merriweather"/>
          <w:i/>
          <w:sz w:val="22"/>
          <w:szCs w:val="22"/>
        </w:rPr>
        <w:t>foram</w:t>
      </w:r>
      <w:proofErr w:type="gramEnd"/>
      <w:r w:rsidR="00EA3AFE" w:rsidRPr="00F301FD">
        <w:rPr>
          <w:rFonts w:eastAsia="Merriweather"/>
          <w:i/>
          <w:sz w:val="22"/>
          <w:szCs w:val="22"/>
        </w:rPr>
        <w:t xml:space="preserve"> excluídos desse Termo de Referência, pois os mesmos não se aplicam ao objeto contratado. </w:t>
      </w:r>
    </w:p>
    <w:p w14:paraId="3D95993F" w14:textId="1B19A156" w:rsidR="00F9631F" w:rsidRPr="00F301FD" w:rsidRDefault="00F9631F" w:rsidP="0040684A">
      <w:pPr>
        <w:spacing w:line="360" w:lineRule="auto"/>
        <w:ind w:leftChars="0" w:left="2" w:hanging="2"/>
        <w:jc w:val="both"/>
        <w:rPr>
          <w:rFonts w:eastAsia="Merriweather"/>
          <w:i/>
          <w:sz w:val="22"/>
          <w:szCs w:val="22"/>
        </w:rPr>
      </w:pPr>
      <w:r>
        <w:rPr>
          <w:rFonts w:eastAsia="Merriweather"/>
          <w:sz w:val="22"/>
          <w:szCs w:val="22"/>
        </w:rPr>
        <w:t xml:space="preserve">8.29.12. </w:t>
      </w:r>
      <w:r w:rsidR="00A321BC" w:rsidRPr="00A321BC">
        <w:rPr>
          <w:rFonts w:eastAsia="Merriweather"/>
          <w:b/>
          <w:sz w:val="22"/>
          <w:szCs w:val="22"/>
        </w:rPr>
        <w:t>ATESTADO DE CAPACIDADE TÉCNICA</w:t>
      </w:r>
      <w:r w:rsidR="00A321BC">
        <w:rPr>
          <w:rFonts w:eastAsia="Merriweather"/>
          <w:sz w:val="22"/>
          <w:szCs w:val="22"/>
        </w:rPr>
        <w:t xml:space="preserve"> emitido</w:t>
      </w:r>
      <w:r>
        <w:rPr>
          <w:rFonts w:eastAsia="Merriweather"/>
          <w:sz w:val="22"/>
          <w:szCs w:val="22"/>
        </w:rPr>
        <w:t>, preferencialmente, por pessoa</w:t>
      </w:r>
      <w:r w:rsidRPr="00BE1AEC">
        <w:rPr>
          <w:rFonts w:eastAsia="Merriweather"/>
          <w:sz w:val="22"/>
          <w:szCs w:val="22"/>
        </w:rPr>
        <w:t xml:space="preserve"> jurídica</w:t>
      </w:r>
      <w:r>
        <w:rPr>
          <w:rFonts w:eastAsia="Merriweather"/>
          <w:sz w:val="22"/>
          <w:szCs w:val="22"/>
        </w:rPr>
        <w:t xml:space="preserve"> de direito público, ou pessoa jurídica de direito privado</w:t>
      </w:r>
    </w:p>
    <w:p w14:paraId="33B43659" w14:textId="6FB50F98" w:rsidR="00C86FB6" w:rsidRPr="00C86FB6" w:rsidRDefault="00986517" w:rsidP="00C86FB6">
      <w:pPr>
        <w:spacing w:line="360" w:lineRule="auto"/>
        <w:ind w:leftChars="0" w:left="0" w:firstLineChars="0" w:firstLine="0"/>
        <w:jc w:val="both"/>
        <w:rPr>
          <w:sz w:val="22"/>
          <w:szCs w:val="22"/>
        </w:rPr>
      </w:pPr>
      <w:r>
        <w:rPr>
          <w:sz w:val="22"/>
          <w:szCs w:val="22"/>
        </w:rPr>
        <w:t>8.29.13.</w:t>
      </w:r>
      <w:r w:rsidR="004E3572" w:rsidRPr="00F15B4C">
        <w:rPr>
          <w:sz w:val="22"/>
          <w:szCs w:val="22"/>
        </w:rPr>
        <w:t xml:space="preserve"> A </w:t>
      </w:r>
      <w:r w:rsidR="000B2072" w:rsidRPr="00F15B4C">
        <w:rPr>
          <w:sz w:val="22"/>
          <w:szCs w:val="22"/>
        </w:rPr>
        <w:t xml:space="preserve">Contratada </w:t>
      </w:r>
      <w:r w:rsidR="004E3572" w:rsidRPr="00F15B4C">
        <w:rPr>
          <w:sz w:val="22"/>
          <w:szCs w:val="22"/>
        </w:rPr>
        <w:t>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0DF3FA8E" w14:textId="1D369FCA" w:rsidR="006D54D2" w:rsidRDefault="006D54D2" w:rsidP="006D54D2">
      <w:pPr>
        <w:spacing w:line="360" w:lineRule="auto"/>
        <w:ind w:left="0" w:hanging="2"/>
        <w:jc w:val="both"/>
        <w:rPr>
          <w:rFonts w:eastAsia="Merriweather"/>
          <w:b/>
          <w:sz w:val="22"/>
          <w:szCs w:val="22"/>
        </w:rPr>
      </w:pPr>
      <w:r>
        <w:rPr>
          <w:rFonts w:eastAsia="Merriweather"/>
          <w:b/>
          <w:sz w:val="22"/>
          <w:szCs w:val="22"/>
        </w:rPr>
        <w:t>9. ESTIMATIVA DA CONTRATAÇÃO</w:t>
      </w:r>
    </w:p>
    <w:p w14:paraId="61A2A55B" w14:textId="0FCD9ACA" w:rsidR="00F301FD" w:rsidRPr="00A321BC" w:rsidRDefault="006D54D2" w:rsidP="00A321BC">
      <w:pPr>
        <w:suppressAutoHyphens w:val="0"/>
        <w:spacing w:line="360" w:lineRule="auto"/>
        <w:ind w:leftChars="0" w:left="0" w:firstLineChars="0" w:firstLine="0"/>
        <w:jc w:val="both"/>
        <w:textDirection w:val="lrTb"/>
        <w:textAlignment w:val="auto"/>
        <w:outlineLvl w:val="9"/>
        <w:rPr>
          <w:position w:val="0"/>
          <w:sz w:val="22"/>
          <w:szCs w:val="22"/>
        </w:rPr>
      </w:pPr>
      <w:r w:rsidRPr="00A321BC">
        <w:rPr>
          <w:rFonts w:eastAsia="Merriweather"/>
          <w:sz w:val="22"/>
          <w:szCs w:val="22"/>
        </w:rPr>
        <w:t>9.1. O custo estimado total</w:t>
      </w:r>
      <w:r w:rsidR="00F301FD" w:rsidRPr="00A321BC">
        <w:rPr>
          <w:rFonts w:eastAsia="Merriweather"/>
          <w:sz w:val="22"/>
          <w:szCs w:val="22"/>
        </w:rPr>
        <w:t xml:space="preserve"> da contratação é </w:t>
      </w:r>
      <w:r w:rsidR="00A321BC" w:rsidRPr="002D1FCA">
        <w:rPr>
          <w:b/>
          <w:position w:val="0"/>
          <w:sz w:val="22"/>
          <w:szCs w:val="22"/>
        </w:rPr>
        <w:t xml:space="preserve">R$ </w:t>
      </w:r>
      <w:r w:rsidR="00BD5B47">
        <w:rPr>
          <w:b/>
          <w:position w:val="0"/>
          <w:sz w:val="22"/>
          <w:szCs w:val="22"/>
        </w:rPr>
        <w:t>977.200,00</w:t>
      </w:r>
      <w:r w:rsidR="003F79DE">
        <w:rPr>
          <w:b/>
          <w:position w:val="0"/>
          <w:sz w:val="22"/>
          <w:szCs w:val="22"/>
        </w:rPr>
        <w:t xml:space="preserve"> </w:t>
      </w:r>
      <w:r w:rsidR="00BD5B47">
        <w:rPr>
          <w:position w:val="0"/>
          <w:sz w:val="22"/>
          <w:szCs w:val="22"/>
        </w:rPr>
        <w:t>(novecentos e setenta e sete mil e duzentos reais).</w:t>
      </w:r>
    </w:p>
    <w:p w14:paraId="63DFD9F3" w14:textId="45F65570" w:rsidR="006D54D2" w:rsidRPr="00C86FB6" w:rsidRDefault="006D54D2" w:rsidP="00F301FD">
      <w:pPr>
        <w:spacing w:line="360" w:lineRule="auto"/>
        <w:ind w:left="0" w:hanging="2"/>
        <w:jc w:val="both"/>
        <w:rPr>
          <w:rFonts w:eastAsia="Merriweather"/>
          <w:sz w:val="22"/>
          <w:szCs w:val="22"/>
        </w:rPr>
      </w:pPr>
      <w:r>
        <w:rPr>
          <w:rFonts w:eastAsia="Merriweather"/>
          <w:sz w:val="22"/>
          <w:szCs w:val="22"/>
        </w:rPr>
        <w:t>9.2. Os preços deverão ser apresentados com a inclusão de todos os custos operacionais da atividade e os tributos que eve</w:t>
      </w:r>
      <w:r w:rsidR="00C86FB6">
        <w:rPr>
          <w:rFonts w:eastAsia="Merriweather"/>
          <w:sz w:val="22"/>
          <w:szCs w:val="22"/>
        </w:rPr>
        <w:t xml:space="preserve">ntualmente possam sobre eles incidir, bem como as demais despesas diretas e indiretas, vedada a possibilidade do preponente reivindicar custos adicionais diretos ou indiretos. </w:t>
      </w:r>
    </w:p>
    <w:p w14:paraId="2DB2AED7" w14:textId="596EE27F" w:rsidR="006D54D2" w:rsidRDefault="0040684A" w:rsidP="006D54D2">
      <w:pPr>
        <w:spacing w:line="360" w:lineRule="auto"/>
        <w:ind w:left="0" w:hanging="2"/>
        <w:jc w:val="both"/>
        <w:rPr>
          <w:rFonts w:eastAsia="Merriweather"/>
          <w:b/>
          <w:sz w:val="22"/>
          <w:szCs w:val="22"/>
        </w:rPr>
      </w:pPr>
      <w:r>
        <w:rPr>
          <w:rFonts w:eastAsia="Merriweather"/>
          <w:b/>
          <w:sz w:val="22"/>
          <w:szCs w:val="22"/>
        </w:rPr>
        <w:t>10.  ADEQUAÇÃO ORÇAMENTÁRIA</w:t>
      </w:r>
    </w:p>
    <w:p w14:paraId="01530BD3" w14:textId="77777777" w:rsidR="0040684A" w:rsidRDefault="0040684A" w:rsidP="0040684A">
      <w:pPr>
        <w:suppressAutoHyphens w:val="0"/>
        <w:spacing w:line="240" w:lineRule="auto"/>
        <w:ind w:leftChars="0" w:left="0" w:firstLineChars="0" w:firstLine="0"/>
        <w:jc w:val="center"/>
        <w:textDirection w:val="lrTb"/>
        <w:textAlignment w:val="auto"/>
        <w:outlineLvl w:val="9"/>
        <w:rPr>
          <w:b/>
          <w:bCs/>
          <w:color w:val="000000"/>
          <w:sz w:val="12"/>
          <w:szCs w:val="12"/>
        </w:rPr>
      </w:pPr>
    </w:p>
    <w:p w14:paraId="7B870C89" w14:textId="77777777" w:rsidR="004E3572" w:rsidRPr="00F15B4C" w:rsidRDefault="004E3572" w:rsidP="0040684A">
      <w:pPr>
        <w:spacing w:line="360" w:lineRule="auto"/>
        <w:ind w:leftChars="0" w:left="0" w:firstLineChars="0" w:firstLine="0"/>
        <w:jc w:val="both"/>
        <w:rPr>
          <w:rFonts w:eastAsia="Merriweather"/>
          <w:sz w:val="22"/>
          <w:szCs w:val="22"/>
        </w:rPr>
      </w:pPr>
      <w:r w:rsidRPr="00F15B4C">
        <w:rPr>
          <w:rFonts w:eastAsia="Merriweather"/>
          <w:sz w:val="22"/>
          <w:szCs w:val="22"/>
        </w:rPr>
        <w:t>10.1. As despesas decorrentes da presente contratação correrão à conta de recursos específicos consignados no Orçamento.</w:t>
      </w:r>
    </w:p>
    <w:p w14:paraId="06F8EBD8" w14:textId="6234F52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10.2. A contratação será atendida pela</w:t>
      </w:r>
      <w:r w:rsidR="002D1FCA">
        <w:rPr>
          <w:rFonts w:eastAsia="Merriweather"/>
          <w:sz w:val="22"/>
          <w:szCs w:val="22"/>
        </w:rPr>
        <w:t>s</w:t>
      </w:r>
      <w:r w:rsidRPr="00F15B4C">
        <w:rPr>
          <w:rFonts w:eastAsia="Merriweather"/>
          <w:sz w:val="22"/>
          <w:szCs w:val="22"/>
        </w:rPr>
        <w:t xml:space="preserve"> </w:t>
      </w:r>
      <w:r w:rsidR="002D1FCA">
        <w:rPr>
          <w:rFonts w:eastAsia="Merriweather"/>
          <w:sz w:val="22"/>
          <w:szCs w:val="22"/>
        </w:rPr>
        <w:t>respectivas dotações:</w:t>
      </w:r>
    </w:p>
    <w:tbl>
      <w:tblPr>
        <w:tblStyle w:val="Tabelacomgrade"/>
        <w:tblW w:w="9351" w:type="dxa"/>
        <w:tblLayout w:type="fixed"/>
        <w:tblLook w:val="04A0" w:firstRow="1" w:lastRow="0" w:firstColumn="1" w:lastColumn="0" w:noHBand="0" w:noVBand="1"/>
      </w:tblPr>
      <w:tblGrid>
        <w:gridCol w:w="9351"/>
      </w:tblGrid>
      <w:tr w:rsidR="00A321BC" w:rsidRPr="00F15B4C" w14:paraId="00D7F1BB" w14:textId="77777777" w:rsidTr="000949C4">
        <w:trPr>
          <w:trHeight w:val="544"/>
        </w:trPr>
        <w:tc>
          <w:tcPr>
            <w:tcW w:w="9351" w:type="dxa"/>
            <w:shd w:val="clear" w:color="auto" w:fill="auto"/>
            <w:vAlign w:val="center"/>
          </w:tcPr>
          <w:p w14:paraId="57AC1CC1" w14:textId="24F11E6D" w:rsidR="00A321BC" w:rsidRPr="00014F81" w:rsidRDefault="00A321BC" w:rsidP="00A321BC">
            <w:pPr>
              <w:spacing w:line="360" w:lineRule="auto"/>
              <w:ind w:leftChars="0" w:left="0" w:firstLineChars="0" w:firstLine="0"/>
              <w:jc w:val="center"/>
              <w:rPr>
                <w:rFonts w:eastAsia="Merriweather"/>
                <w:b/>
                <w:sz w:val="16"/>
                <w:szCs w:val="16"/>
              </w:rPr>
            </w:pPr>
            <w:r w:rsidRPr="00014F81">
              <w:rPr>
                <w:rFonts w:eastAsia="Merriweather"/>
                <w:b/>
                <w:sz w:val="16"/>
                <w:szCs w:val="16"/>
              </w:rPr>
              <w:t>DOTAÇÃO</w:t>
            </w:r>
            <w:r>
              <w:rPr>
                <w:rFonts w:eastAsia="Merriweather"/>
                <w:b/>
                <w:sz w:val="16"/>
                <w:szCs w:val="16"/>
              </w:rPr>
              <w:t xml:space="preserve">, </w:t>
            </w:r>
            <w:r w:rsidRPr="00014F81">
              <w:rPr>
                <w:rFonts w:eastAsia="Merriweather"/>
                <w:b/>
                <w:sz w:val="16"/>
                <w:szCs w:val="16"/>
              </w:rPr>
              <w:t>DESCRIÇÃO</w:t>
            </w:r>
            <w:r>
              <w:rPr>
                <w:rFonts w:eastAsia="Merriweather"/>
                <w:b/>
                <w:sz w:val="16"/>
                <w:szCs w:val="16"/>
              </w:rPr>
              <w:t xml:space="preserve"> E </w:t>
            </w:r>
            <w:r w:rsidRPr="00014F81">
              <w:rPr>
                <w:rFonts w:eastAsia="Merriweather"/>
                <w:b/>
                <w:sz w:val="16"/>
                <w:szCs w:val="16"/>
              </w:rPr>
              <w:t>RECURSO</w:t>
            </w:r>
          </w:p>
        </w:tc>
      </w:tr>
      <w:tr w:rsidR="00300D2D" w14:paraId="12F1EAF3" w14:textId="77777777" w:rsidTr="00300D2D">
        <w:trPr>
          <w:trHeight w:val="721"/>
        </w:trPr>
        <w:tc>
          <w:tcPr>
            <w:tcW w:w="9351" w:type="dxa"/>
            <w:shd w:val="clear" w:color="auto" w:fill="auto"/>
          </w:tcPr>
          <w:p w14:paraId="7EA735DC" w14:textId="77777777" w:rsidR="00A321BC" w:rsidRPr="00935154" w:rsidRDefault="00A321BC" w:rsidP="00A321BC">
            <w:pPr>
              <w:spacing w:line="360" w:lineRule="auto"/>
              <w:ind w:left="0" w:hanging="2"/>
              <w:rPr>
                <w:sz w:val="22"/>
                <w:szCs w:val="22"/>
              </w:rPr>
            </w:pPr>
            <w:r w:rsidRPr="00935154">
              <w:rPr>
                <w:sz w:val="22"/>
                <w:szCs w:val="22"/>
              </w:rPr>
              <w:t xml:space="preserve">Créditos orçamentários: </w:t>
            </w:r>
          </w:p>
          <w:p w14:paraId="2D28133E" w14:textId="77777777" w:rsidR="00BD5B47" w:rsidRPr="00BD5B47" w:rsidRDefault="00BD5B47" w:rsidP="00BD5B47">
            <w:pPr>
              <w:tabs>
                <w:tab w:val="left" w:pos="284"/>
                <w:tab w:val="left" w:pos="426"/>
              </w:tabs>
              <w:ind w:leftChars="0" w:firstLineChars="0" w:firstLine="0"/>
              <w:jc w:val="both"/>
              <w:rPr>
                <w:sz w:val="22"/>
                <w:szCs w:val="22"/>
              </w:rPr>
            </w:pPr>
            <w:r w:rsidRPr="00BD5B47">
              <w:rPr>
                <w:sz w:val="22"/>
                <w:szCs w:val="22"/>
              </w:rPr>
              <w:t>26 - 02.003.04.122.0405.2012.3.3.90.30.00 / 00507/00507.99.99.00.00.1.751.0000 - COSIP - CONTRIBUIÇÃO DE ILUMINAÇÃO PÚBLICA, ART. 149-A, CF;</w:t>
            </w:r>
          </w:p>
          <w:p w14:paraId="0F7EEA5F" w14:textId="75770D02" w:rsidR="00300D2D" w:rsidRPr="00300D2D" w:rsidRDefault="00BD5B47" w:rsidP="00BD5B47">
            <w:pPr>
              <w:tabs>
                <w:tab w:val="left" w:pos="284"/>
                <w:tab w:val="left" w:pos="426"/>
              </w:tabs>
              <w:ind w:leftChars="0" w:left="0" w:firstLineChars="0" w:firstLine="0"/>
              <w:jc w:val="both"/>
              <w:rPr>
                <w:rFonts w:eastAsia="Merriweather"/>
                <w:b/>
                <w:color w:val="000000" w:themeColor="text1"/>
                <w:sz w:val="18"/>
                <w:szCs w:val="18"/>
              </w:rPr>
            </w:pPr>
            <w:r w:rsidRPr="00BD5B47">
              <w:rPr>
                <w:sz w:val="22"/>
                <w:szCs w:val="22"/>
              </w:rPr>
              <w:t>35 - 02.003.04.122.0405.2012.4.4.90.52.00 / 00507/00507.99.99.00.00.1.751.0000 - COSIP - CONTRIBUIÇÃO DE ILUMINAÇÃO PÚBLICA, ART. 149-A, CF.</w:t>
            </w:r>
          </w:p>
        </w:tc>
      </w:tr>
    </w:tbl>
    <w:p w14:paraId="6E90B2A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10.3. A dotação relativa aos exercícios financeiros subsequentes será indicada após aprovação da Lei Orçamentária respectiva e liberação dos créditos correspondentes, mediante </w:t>
      </w:r>
      <w:proofErr w:type="spellStart"/>
      <w:r w:rsidRPr="00F15B4C">
        <w:rPr>
          <w:rFonts w:eastAsia="Merriweather"/>
          <w:sz w:val="22"/>
          <w:szCs w:val="22"/>
        </w:rPr>
        <w:t>apostilamento</w:t>
      </w:r>
      <w:proofErr w:type="spellEnd"/>
      <w:r w:rsidRPr="00F15B4C">
        <w:rPr>
          <w:rFonts w:eastAsia="Merriweather"/>
          <w:sz w:val="22"/>
          <w:szCs w:val="22"/>
        </w:rPr>
        <w:t xml:space="preserve">. </w:t>
      </w:r>
    </w:p>
    <w:p w14:paraId="4021B0C4" w14:textId="77777777" w:rsidR="004E3572" w:rsidRPr="00F15B4C" w:rsidRDefault="004E3572" w:rsidP="004E3572">
      <w:pPr>
        <w:spacing w:line="360" w:lineRule="auto"/>
        <w:ind w:left="0" w:hanging="2"/>
        <w:jc w:val="both"/>
        <w:rPr>
          <w:rFonts w:eastAsia="Merriweather"/>
          <w:i/>
          <w:sz w:val="22"/>
          <w:szCs w:val="22"/>
        </w:rPr>
      </w:pPr>
    </w:p>
    <w:p w14:paraId="46E8208C" w14:textId="7CDB9241" w:rsidR="004E3572" w:rsidRPr="002D1FCA" w:rsidRDefault="00BD5B47" w:rsidP="00BD5B47">
      <w:pPr>
        <w:spacing w:line="360" w:lineRule="auto"/>
        <w:ind w:left="0" w:hanging="2"/>
        <w:jc w:val="both"/>
        <w:rPr>
          <w:rFonts w:eastAsia="Merriweather"/>
          <w:sz w:val="22"/>
          <w:szCs w:val="22"/>
        </w:rPr>
      </w:pPr>
      <w:r>
        <w:rPr>
          <w:rFonts w:eastAsia="Merriweather"/>
          <w:sz w:val="22"/>
          <w:szCs w:val="22"/>
        </w:rPr>
        <w:t>Bandeirantes, 15 de junho</w:t>
      </w:r>
      <w:r w:rsidR="002D1FCA" w:rsidRPr="002D1FCA">
        <w:rPr>
          <w:rFonts w:eastAsia="Merriweather"/>
          <w:sz w:val="22"/>
          <w:szCs w:val="22"/>
        </w:rPr>
        <w:t xml:space="preserve"> de</w:t>
      </w:r>
      <w:r w:rsidR="006D1478" w:rsidRPr="002D1FCA">
        <w:rPr>
          <w:rFonts w:eastAsia="Merriweather"/>
          <w:sz w:val="22"/>
          <w:szCs w:val="22"/>
        </w:rPr>
        <w:t xml:space="preserve"> </w:t>
      </w:r>
      <w:r w:rsidR="002D1FCA" w:rsidRPr="002D1FCA">
        <w:rPr>
          <w:rFonts w:eastAsia="Merriweather"/>
          <w:sz w:val="22"/>
          <w:szCs w:val="22"/>
        </w:rPr>
        <w:t>2025</w:t>
      </w:r>
      <w:r w:rsidR="0060133D" w:rsidRPr="002D1FCA">
        <w:rPr>
          <w:rFonts w:eastAsia="Merriweather"/>
          <w:sz w:val="22"/>
          <w:szCs w:val="22"/>
        </w:rPr>
        <w:t>.</w:t>
      </w:r>
    </w:p>
    <w:p w14:paraId="52357CCA" w14:textId="77777777" w:rsidR="004E3572" w:rsidRPr="00F15B4C" w:rsidRDefault="004E3572" w:rsidP="004E3572">
      <w:pPr>
        <w:ind w:leftChars="0" w:right="-426" w:firstLineChars="0" w:firstLine="0"/>
        <w:jc w:val="center"/>
        <w:rPr>
          <w:rFonts w:eastAsia="Merriweather"/>
          <w:sz w:val="22"/>
          <w:szCs w:val="22"/>
        </w:rPr>
      </w:pPr>
    </w:p>
    <w:p w14:paraId="69013ABB" w14:textId="77777777" w:rsidR="004E3572" w:rsidRDefault="004E3572" w:rsidP="004E3572">
      <w:pPr>
        <w:ind w:leftChars="0" w:right="-426" w:firstLineChars="0" w:firstLine="0"/>
        <w:jc w:val="center"/>
        <w:rPr>
          <w:rFonts w:eastAsia="Merriweather"/>
          <w:sz w:val="22"/>
          <w:szCs w:val="22"/>
        </w:rPr>
      </w:pPr>
    </w:p>
    <w:p w14:paraId="4890E639" w14:textId="77777777" w:rsidR="00DF0A71" w:rsidRPr="00F15B4C" w:rsidRDefault="00DF0A71" w:rsidP="004E3572">
      <w:pPr>
        <w:ind w:leftChars="0" w:right="-426" w:firstLineChars="0" w:firstLine="0"/>
        <w:jc w:val="center"/>
        <w:rPr>
          <w:rFonts w:eastAsia="Merriweather"/>
          <w:sz w:val="22"/>
          <w:szCs w:val="22"/>
        </w:rPr>
      </w:pPr>
    </w:p>
    <w:p w14:paraId="5A2BE8BE" w14:textId="77777777" w:rsidR="002D1FCA" w:rsidRDefault="002D1FCA" w:rsidP="002D1FCA">
      <w:pPr>
        <w:spacing w:line="360" w:lineRule="auto"/>
        <w:ind w:leftChars="0" w:firstLineChars="0" w:firstLine="0"/>
        <w:jc w:val="center"/>
        <w:rPr>
          <w:rFonts w:eastAsia="Merriweather"/>
          <w:sz w:val="22"/>
          <w:szCs w:val="22"/>
        </w:rPr>
      </w:pPr>
      <w:r>
        <w:rPr>
          <w:rFonts w:eastAsia="Merriweather"/>
          <w:sz w:val="22"/>
          <w:szCs w:val="22"/>
        </w:rPr>
        <w:t>____________________________</w:t>
      </w:r>
    </w:p>
    <w:p w14:paraId="618CAA72" w14:textId="39203B7D" w:rsidR="002D1FCA" w:rsidRDefault="00BD5B47" w:rsidP="002D1FCA">
      <w:pPr>
        <w:spacing w:line="360" w:lineRule="auto"/>
        <w:ind w:leftChars="0" w:left="0" w:firstLineChars="0" w:firstLine="0"/>
        <w:jc w:val="center"/>
        <w:rPr>
          <w:rFonts w:eastAsia="Merriweather"/>
          <w:b/>
          <w:sz w:val="22"/>
          <w:szCs w:val="22"/>
        </w:rPr>
      </w:pPr>
      <w:r>
        <w:rPr>
          <w:rFonts w:eastAsia="Merriweather"/>
          <w:b/>
          <w:sz w:val="22"/>
          <w:szCs w:val="22"/>
        </w:rPr>
        <w:t>CLAUDIA JANZ DA SILVA</w:t>
      </w:r>
    </w:p>
    <w:p w14:paraId="6C73C70E" w14:textId="062FEFF0" w:rsidR="002D1FCA" w:rsidRDefault="003F79DE" w:rsidP="002D1FCA">
      <w:pPr>
        <w:tabs>
          <w:tab w:val="left" w:pos="567"/>
        </w:tabs>
        <w:spacing w:line="360" w:lineRule="auto"/>
        <w:ind w:leftChars="0" w:left="0" w:firstLineChars="0" w:hanging="2"/>
        <w:jc w:val="center"/>
        <w:rPr>
          <w:rFonts w:eastAsia="Merriweather"/>
          <w:b/>
          <w:sz w:val="22"/>
          <w:szCs w:val="22"/>
        </w:rPr>
      </w:pPr>
      <w:r>
        <w:rPr>
          <w:rFonts w:eastAsia="Merriweather"/>
          <w:b/>
          <w:sz w:val="22"/>
          <w:szCs w:val="22"/>
        </w:rPr>
        <w:t xml:space="preserve">Secretário(a) Municipal de </w:t>
      </w:r>
      <w:r w:rsidR="00BD5B47">
        <w:rPr>
          <w:rFonts w:eastAsia="Merriweather"/>
          <w:b/>
          <w:sz w:val="22"/>
          <w:szCs w:val="22"/>
        </w:rPr>
        <w:t>Administração</w:t>
      </w:r>
    </w:p>
    <w:p w14:paraId="30A856A7" w14:textId="77777777" w:rsidR="002D1FCA" w:rsidRDefault="002D1FCA" w:rsidP="002D1FCA">
      <w:pPr>
        <w:spacing w:line="360" w:lineRule="auto"/>
        <w:ind w:leftChars="0" w:left="0" w:firstLineChars="0" w:firstLine="0"/>
        <w:jc w:val="center"/>
        <w:rPr>
          <w:rFonts w:eastAsia="Merriweather"/>
          <w:b/>
          <w:sz w:val="22"/>
          <w:szCs w:val="22"/>
        </w:rPr>
      </w:pPr>
    </w:p>
    <w:p w14:paraId="4511142B" w14:textId="77777777" w:rsidR="002D1FCA" w:rsidRDefault="002D1FCA" w:rsidP="002D1FCA">
      <w:pPr>
        <w:spacing w:line="360" w:lineRule="auto"/>
        <w:ind w:leftChars="0" w:left="0" w:firstLineChars="0" w:firstLine="0"/>
        <w:jc w:val="center"/>
        <w:rPr>
          <w:rFonts w:eastAsia="Merriweather"/>
          <w:b/>
          <w:sz w:val="22"/>
          <w:szCs w:val="22"/>
        </w:rPr>
      </w:pPr>
    </w:p>
    <w:p w14:paraId="54220861" w14:textId="08508475" w:rsidR="00AB2081" w:rsidRPr="00DF0A71" w:rsidRDefault="00AB2081" w:rsidP="003F79DE">
      <w:pPr>
        <w:tabs>
          <w:tab w:val="left" w:pos="567"/>
        </w:tabs>
        <w:spacing w:line="360" w:lineRule="auto"/>
        <w:ind w:leftChars="0" w:left="0" w:firstLineChars="0" w:firstLine="0"/>
        <w:rPr>
          <w:rFonts w:eastAsia="Merriweather"/>
          <w:b/>
          <w:sz w:val="22"/>
          <w:szCs w:val="22"/>
        </w:rPr>
      </w:pPr>
    </w:p>
    <w:sectPr w:rsidR="00AB2081" w:rsidRPr="00DF0A71" w:rsidSect="00B3025B">
      <w:headerReference w:type="even" r:id="rId22"/>
      <w:headerReference w:type="default" r:id="rId23"/>
      <w:footerReference w:type="even" r:id="rId24"/>
      <w:footerReference w:type="default" r:id="rId25"/>
      <w:headerReference w:type="first" r:id="rId26"/>
      <w:footerReference w:type="first" r:id="rId27"/>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C8068" w14:textId="77777777" w:rsidR="0067796E" w:rsidRDefault="0067796E">
      <w:pPr>
        <w:spacing w:line="240" w:lineRule="auto"/>
        <w:ind w:left="0" w:hanging="2"/>
      </w:pPr>
      <w:r>
        <w:separator/>
      </w:r>
    </w:p>
  </w:endnote>
  <w:endnote w:type="continuationSeparator" w:id="0">
    <w:p w14:paraId="3D229EE2" w14:textId="77777777" w:rsidR="0067796E" w:rsidRDefault="0067796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09489F" w:rsidRDefault="0009489F">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09489F" w:rsidRDefault="0009489F">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09489F" w:rsidRDefault="0009489F">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BBCAA" w14:textId="77777777" w:rsidR="0067796E" w:rsidRDefault="0067796E">
      <w:pPr>
        <w:spacing w:line="240" w:lineRule="auto"/>
        <w:ind w:left="0" w:hanging="2"/>
      </w:pPr>
      <w:r>
        <w:separator/>
      </w:r>
    </w:p>
  </w:footnote>
  <w:footnote w:type="continuationSeparator" w:id="0">
    <w:p w14:paraId="73CD1776" w14:textId="77777777" w:rsidR="0067796E" w:rsidRDefault="0067796E">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09489F" w:rsidRDefault="0009489F">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B1605" w14:textId="77777777" w:rsidR="0009489F" w:rsidRDefault="0009489F" w:rsidP="00545203">
    <w:pPr>
      <w:pStyle w:val="Cabealho"/>
      <w:ind w:left="0" w:hanging="2"/>
    </w:pPr>
    <w:r>
      <w:rPr>
        <w:noProof/>
      </w:rPr>
      <mc:AlternateContent>
        <mc:Choice Requires="wps">
          <w:drawing>
            <wp:anchor distT="0" distB="0" distL="114300" distR="114300" simplePos="0" relativeHeight="251659264" behindDoc="0" locked="0" layoutInCell="1" hidden="0" allowOverlap="1" wp14:anchorId="525216BE" wp14:editId="323F6B63">
              <wp:simplePos x="0" y="0"/>
              <wp:positionH relativeFrom="margin">
                <wp:align>center</wp:align>
              </wp:positionH>
              <wp:positionV relativeFrom="paragraph">
                <wp:posOffset>11430</wp:posOffset>
              </wp:positionV>
              <wp:extent cx="4242487" cy="715617"/>
              <wp:effectExtent l="0" t="0" r="0" b="8890"/>
              <wp:wrapNone/>
              <wp:docPr id="3" name="Retângulo 3"/>
              <wp:cNvGraphicFramePr/>
              <a:graphic xmlns:a="http://schemas.openxmlformats.org/drawingml/2006/main">
                <a:graphicData uri="http://schemas.microsoft.com/office/word/2010/wordprocessingShape">
                  <wps:wsp>
                    <wps:cNvSpPr/>
                    <wps:spPr>
                      <a:xfrm>
                        <a:off x="0" y="0"/>
                        <a:ext cx="4242487" cy="715617"/>
                      </a:xfrm>
                      <a:prstGeom prst="rect">
                        <a:avLst/>
                      </a:prstGeom>
                      <a:noFill/>
                      <a:ln>
                        <a:noFill/>
                      </a:ln>
                    </wps:spPr>
                    <wps:txbx>
                      <w:txbxContent>
                        <w:p w14:paraId="37D1BCAF" w14:textId="77777777" w:rsidR="0009489F" w:rsidRDefault="0009489F" w:rsidP="00545203">
                          <w:pPr>
                            <w:spacing w:line="240" w:lineRule="auto"/>
                            <w:ind w:leftChars="0" w:left="0" w:firstLineChars="0" w:firstLine="0"/>
                            <w:rPr>
                              <w:rFonts w:ascii="Arial" w:eastAsia="Algerian" w:hAnsi="Arial" w:cs="Arial"/>
                              <w:b/>
                              <w:color w:val="000000"/>
                              <w:sz w:val="22"/>
                              <w:szCs w:val="22"/>
                            </w:rPr>
                          </w:pPr>
                        </w:p>
                        <w:p w14:paraId="04405886" w14:textId="77777777" w:rsidR="0009489F" w:rsidRPr="008A36B5" w:rsidRDefault="0009489F" w:rsidP="00545203">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390C314" w14:textId="77777777" w:rsidR="0009489F" w:rsidRPr="00B3025B" w:rsidRDefault="0009489F" w:rsidP="00545203">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67796E">
                            <w:rPr>
                              <w:rFonts w:ascii="Arial" w:eastAsia="Algerian" w:hAnsi="Arial" w:cs="Arial"/>
                              <w:color w:val="000000"/>
                              <w:sz w:val="36"/>
                              <w:szCs w:val="36"/>
                            </w:rPr>
                            <w:pict w14:anchorId="778EAEB8">
                              <v:rect id="_x0000_i1025" style="width:0;height:1.5pt" o:hralign="center" o:hrstd="t" o:hr="t" fillcolor="#a0a0a0" stroked="f"/>
                            </w:pict>
                          </w:r>
                        </w:p>
                        <w:p w14:paraId="5398AB29" w14:textId="77777777" w:rsidR="0009489F" w:rsidRPr="00A73B8E" w:rsidRDefault="0009489F" w:rsidP="00545203">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216BE" id="Retângulo 3" o:spid="_x0000_s1026" style="position:absolute;margin-left:0;margin-top:.9pt;width:334.05pt;height:56.3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" filled="f" stroked="f">
              <v:textbox inset="2.53958mm,1.2694mm,2.53958mm,1.2694mm">
                <w:txbxContent>
                  <w:p w14:paraId="37D1BCAF" w14:textId="77777777" w:rsidR="0009489F" w:rsidRDefault="0009489F" w:rsidP="00545203">
                    <w:pPr>
                      <w:spacing w:line="240" w:lineRule="auto"/>
                      <w:ind w:leftChars="0" w:left="0" w:firstLineChars="0" w:firstLine="0"/>
                      <w:rPr>
                        <w:rFonts w:ascii="Arial" w:eastAsia="Algerian" w:hAnsi="Arial" w:cs="Arial"/>
                        <w:b/>
                        <w:color w:val="000000"/>
                        <w:sz w:val="22"/>
                        <w:szCs w:val="22"/>
                      </w:rPr>
                    </w:pPr>
                  </w:p>
                  <w:p w14:paraId="04405886" w14:textId="77777777" w:rsidR="0009489F" w:rsidRPr="008A36B5" w:rsidRDefault="0009489F" w:rsidP="00545203">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390C314" w14:textId="77777777" w:rsidR="0009489F" w:rsidRPr="00B3025B" w:rsidRDefault="0009489F" w:rsidP="00545203">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564126">
                      <w:rPr>
                        <w:rFonts w:ascii="Arial" w:eastAsia="Algerian" w:hAnsi="Arial" w:cs="Arial"/>
                        <w:color w:val="000000"/>
                        <w:sz w:val="36"/>
                        <w:szCs w:val="36"/>
                      </w:rPr>
                      <w:pict w14:anchorId="778EAEB8">
                        <v:rect id="_x0000_i1025" style="width:0;height:1.5pt" o:hralign="center" o:hrstd="t" o:hr="t" fillcolor="#a0a0a0" stroked="f"/>
                      </w:pict>
                    </w:r>
                  </w:p>
                  <w:p w14:paraId="5398AB29" w14:textId="77777777" w:rsidR="0009489F" w:rsidRPr="00A73B8E" w:rsidRDefault="0009489F" w:rsidP="00545203">
                    <w:pPr>
                      <w:spacing w:line="240" w:lineRule="auto"/>
                      <w:ind w:left="0" w:hanging="2"/>
                      <w:jc w:val="center"/>
                      <w:rPr>
                        <w:rFonts w:ascii="Arial" w:hAnsi="Arial" w:cs="Arial"/>
                      </w:rPr>
                    </w:pPr>
                  </w:p>
                </w:txbxContent>
              </v:textbox>
              <w10:wrap anchorx="margin"/>
            </v:rect>
          </w:pict>
        </mc:Fallback>
      </mc:AlternateContent>
    </w:r>
    <w:r>
      <w:rPr>
        <w:noProof/>
      </w:rPr>
      <w:drawing>
        <wp:anchor distT="0" distB="0" distL="0" distR="0" simplePos="0" relativeHeight="251660288" behindDoc="1" locked="0" layoutInCell="1" hidden="0" allowOverlap="1" wp14:anchorId="4607922D" wp14:editId="2B7FA0B1">
          <wp:simplePos x="0" y="0"/>
          <wp:positionH relativeFrom="margin">
            <wp:posOffset>0</wp:posOffset>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2FB8744A" w14:textId="77777777" w:rsidR="0009489F" w:rsidRDefault="0009489F" w:rsidP="00545203">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09489F" w:rsidRDefault="0009489F" w:rsidP="00545203">
    <w:pPr>
      <w:pBdr>
        <w:top w:val="nil"/>
        <w:left w:val="nil"/>
        <w:bottom w:val="nil"/>
        <w:right w:val="nil"/>
        <w:between w:val="nil"/>
      </w:pBdr>
      <w:tabs>
        <w:tab w:val="center" w:pos="4252"/>
        <w:tab w:val="right" w:pos="8504"/>
      </w:tabs>
      <w:spacing w:line="240" w:lineRule="auto"/>
      <w:ind w:leftChars="0" w:left="0" w:firstLineChars="0" w:firstLine="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09489F" w:rsidRDefault="0009489F">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nsid w:val="025D63F0"/>
    <w:multiLevelType w:val="multilevel"/>
    <w:tmpl w:val="85E4FFEE"/>
    <w:lvl w:ilvl="0">
      <w:start w:val="1"/>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2">
    <w:nsid w:val="04A37F6D"/>
    <w:multiLevelType w:val="hybridMultilevel"/>
    <w:tmpl w:val="B13E14EE"/>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76279DF"/>
    <w:multiLevelType w:val="multilevel"/>
    <w:tmpl w:val="679ADBE6"/>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4"/>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4">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5">
    <w:nsid w:val="10B81C11"/>
    <w:multiLevelType w:val="hybridMultilevel"/>
    <w:tmpl w:val="0374F6C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6">
    <w:nsid w:val="119950A3"/>
    <w:multiLevelType w:val="hybridMultilevel"/>
    <w:tmpl w:val="668686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3A8393D"/>
    <w:multiLevelType w:val="multilevel"/>
    <w:tmpl w:val="397A8F9A"/>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3"/>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8">
    <w:nsid w:val="246F75F4"/>
    <w:multiLevelType w:val="hybridMultilevel"/>
    <w:tmpl w:val="D5722766"/>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ED53E5"/>
    <w:multiLevelType w:val="multilevel"/>
    <w:tmpl w:val="0A3CE1C8"/>
    <w:lvl w:ilvl="0">
      <w:start w:val="1"/>
      <w:numFmt w:val="decimal"/>
      <w:lvlText w:val="%1"/>
      <w:lvlJc w:val="left"/>
      <w:pPr>
        <w:ind w:left="568" w:hanging="570"/>
      </w:pPr>
      <w:rPr>
        <w:rFonts w:hint="default"/>
        <w:b/>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0">
    <w:nsid w:val="25F27DD5"/>
    <w:multiLevelType w:val="multilevel"/>
    <w:tmpl w:val="1186B7CE"/>
    <w:lvl w:ilvl="0">
      <w:start w:val="1"/>
      <w:numFmt w:val="decimal"/>
      <w:lvlText w:val="%1"/>
      <w:lvlJc w:val="center"/>
      <w:pPr>
        <w:ind w:left="568" w:hanging="455"/>
      </w:pPr>
      <w:rPr>
        <w:rFonts w:hint="default"/>
        <w:b w:val="0"/>
        <w:i w:val="0"/>
        <w:vertAlign w:val="baseline"/>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nsid w:val="2E912854"/>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2">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3">
    <w:nsid w:val="382518B1"/>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4">
    <w:nsid w:val="3CFF50FD"/>
    <w:multiLevelType w:val="hybridMultilevel"/>
    <w:tmpl w:val="0DFE3158"/>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6">
    <w:nsid w:val="42B4266F"/>
    <w:multiLevelType w:val="multilevel"/>
    <w:tmpl w:val="3EDCEF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37F299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8">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9">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20">
    <w:nsid w:val="493D70FE"/>
    <w:multiLevelType w:val="multilevel"/>
    <w:tmpl w:val="0876FE5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BDF6B2A"/>
    <w:multiLevelType w:val="multilevel"/>
    <w:tmpl w:val="10248802"/>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6"/>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22">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F4D07FF"/>
    <w:multiLevelType w:val="hybridMultilevel"/>
    <w:tmpl w:val="C80C10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0905E54"/>
    <w:multiLevelType w:val="hybridMultilevel"/>
    <w:tmpl w:val="FD3224D0"/>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26">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27">
    <w:nsid w:val="5B2A1C41"/>
    <w:multiLevelType w:val="multilevel"/>
    <w:tmpl w:val="BAC6D3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5B5522A9"/>
    <w:multiLevelType w:val="multilevel"/>
    <w:tmpl w:val="C8141AE4"/>
    <w:lvl w:ilvl="0">
      <w:start w:val="1"/>
      <w:numFmt w:val="decimal"/>
      <w:lvlText w:val="%1"/>
      <w:lvlJc w:val="center"/>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5C8D5E24"/>
    <w:multiLevelType w:val="multilevel"/>
    <w:tmpl w:val="93D62400"/>
    <w:lvl w:ilvl="0">
      <w:start w:val="1"/>
      <w:numFmt w:val="decimal"/>
      <w:lvlText w:val="%1"/>
      <w:lvlJc w:val="righ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60585080"/>
    <w:multiLevelType w:val="multilevel"/>
    <w:tmpl w:val="C34CB14A"/>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2">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34">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C4067C7"/>
    <w:multiLevelType w:val="multilevel"/>
    <w:tmpl w:val="18D86B64"/>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5"/>
  </w:num>
  <w:num w:numId="2">
    <w:abstractNumId w:val="4"/>
  </w:num>
  <w:num w:numId="3">
    <w:abstractNumId w:val="15"/>
  </w:num>
  <w:num w:numId="4">
    <w:abstractNumId w:val="12"/>
  </w:num>
  <w:num w:numId="5">
    <w:abstractNumId w:val="22"/>
  </w:num>
  <w:num w:numId="6">
    <w:abstractNumId w:val="34"/>
  </w:num>
  <w:num w:numId="7">
    <w:abstractNumId w:val="0"/>
  </w:num>
  <w:num w:numId="8">
    <w:abstractNumId w:val="26"/>
  </w:num>
  <w:num w:numId="9">
    <w:abstractNumId w:val="18"/>
  </w:num>
  <w:num w:numId="10">
    <w:abstractNumId w:val="32"/>
  </w:num>
  <w:num w:numId="11">
    <w:abstractNumId w:val="31"/>
  </w:num>
  <w:num w:numId="12">
    <w:abstractNumId w:val="33"/>
  </w:num>
  <w:num w:numId="13">
    <w:abstractNumId w:val="6"/>
  </w:num>
  <w:num w:numId="14">
    <w:abstractNumId w:val="7"/>
  </w:num>
  <w:num w:numId="15">
    <w:abstractNumId w:val="3"/>
  </w:num>
  <w:num w:numId="16">
    <w:abstractNumId w:val="21"/>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6"/>
  </w:num>
  <w:num w:numId="20">
    <w:abstractNumId w:val="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7"/>
  </w:num>
  <w:num w:numId="25">
    <w:abstractNumId w:val="5"/>
  </w:num>
  <w:num w:numId="26">
    <w:abstractNumId w:val="2"/>
  </w:num>
  <w:num w:numId="27">
    <w:abstractNumId w:val="24"/>
  </w:num>
  <w:num w:numId="28">
    <w:abstractNumId w:val="30"/>
  </w:num>
  <w:num w:numId="29">
    <w:abstractNumId w:val="28"/>
  </w:num>
  <w:num w:numId="30">
    <w:abstractNumId w:val="35"/>
  </w:num>
  <w:num w:numId="31">
    <w:abstractNumId w:val="29"/>
  </w:num>
  <w:num w:numId="32">
    <w:abstractNumId w:val="9"/>
  </w:num>
  <w:num w:numId="33">
    <w:abstractNumId w:val="13"/>
  </w:num>
  <w:num w:numId="34">
    <w:abstractNumId w:val="11"/>
  </w:num>
  <w:num w:numId="35">
    <w:abstractNumId w:val="10"/>
  </w:num>
  <w:num w:numId="36">
    <w:abstractNumId w:val="8"/>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3597"/>
    <w:rsid w:val="0000593F"/>
    <w:rsid w:val="00005C7E"/>
    <w:rsid w:val="0000617B"/>
    <w:rsid w:val="00010FC0"/>
    <w:rsid w:val="00011FE9"/>
    <w:rsid w:val="00013C86"/>
    <w:rsid w:val="00013E24"/>
    <w:rsid w:val="000142E9"/>
    <w:rsid w:val="00014F81"/>
    <w:rsid w:val="00015021"/>
    <w:rsid w:val="0001695B"/>
    <w:rsid w:val="00023622"/>
    <w:rsid w:val="000238EE"/>
    <w:rsid w:val="00023A1E"/>
    <w:rsid w:val="000244F7"/>
    <w:rsid w:val="000248FA"/>
    <w:rsid w:val="00024F47"/>
    <w:rsid w:val="0002537A"/>
    <w:rsid w:val="00025574"/>
    <w:rsid w:val="00025F24"/>
    <w:rsid w:val="000265CA"/>
    <w:rsid w:val="000269CF"/>
    <w:rsid w:val="00030EA3"/>
    <w:rsid w:val="00031683"/>
    <w:rsid w:val="00032780"/>
    <w:rsid w:val="00036213"/>
    <w:rsid w:val="00040A98"/>
    <w:rsid w:val="000412A2"/>
    <w:rsid w:val="000413B5"/>
    <w:rsid w:val="00041921"/>
    <w:rsid w:val="00041A42"/>
    <w:rsid w:val="00043585"/>
    <w:rsid w:val="00043610"/>
    <w:rsid w:val="0004491B"/>
    <w:rsid w:val="00044B51"/>
    <w:rsid w:val="0005135E"/>
    <w:rsid w:val="00051DE5"/>
    <w:rsid w:val="00054EF6"/>
    <w:rsid w:val="00056728"/>
    <w:rsid w:val="00056D44"/>
    <w:rsid w:val="0006798C"/>
    <w:rsid w:val="000708A6"/>
    <w:rsid w:val="00071F22"/>
    <w:rsid w:val="000745B8"/>
    <w:rsid w:val="00081EF4"/>
    <w:rsid w:val="00082FA1"/>
    <w:rsid w:val="00083240"/>
    <w:rsid w:val="00084006"/>
    <w:rsid w:val="00092BE8"/>
    <w:rsid w:val="0009356A"/>
    <w:rsid w:val="00093DC4"/>
    <w:rsid w:val="0009489F"/>
    <w:rsid w:val="00094C56"/>
    <w:rsid w:val="00095B13"/>
    <w:rsid w:val="000A0D89"/>
    <w:rsid w:val="000A0D99"/>
    <w:rsid w:val="000A0FA8"/>
    <w:rsid w:val="000A1DE9"/>
    <w:rsid w:val="000A2439"/>
    <w:rsid w:val="000A5C27"/>
    <w:rsid w:val="000A6D36"/>
    <w:rsid w:val="000A6F3C"/>
    <w:rsid w:val="000B1381"/>
    <w:rsid w:val="000B2072"/>
    <w:rsid w:val="000B27E3"/>
    <w:rsid w:val="000B3D1B"/>
    <w:rsid w:val="000B4066"/>
    <w:rsid w:val="000B5654"/>
    <w:rsid w:val="000B7B37"/>
    <w:rsid w:val="000C0916"/>
    <w:rsid w:val="000C4302"/>
    <w:rsid w:val="000C44B9"/>
    <w:rsid w:val="000C6A45"/>
    <w:rsid w:val="000C7D11"/>
    <w:rsid w:val="000D1AA8"/>
    <w:rsid w:val="000D252E"/>
    <w:rsid w:val="000D3501"/>
    <w:rsid w:val="000D3D84"/>
    <w:rsid w:val="000D4DAE"/>
    <w:rsid w:val="000D6B8C"/>
    <w:rsid w:val="000E0144"/>
    <w:rsid w:val="000E353C"/>
    <w:rsid w:val="000E41AE"/>
    <w:rsid w:val="000E6193"/>
    <w:rsid w:val="000F0AF7"/>
    <w:rsid w:val="000F106B"/>
    <w:rsid w:val="000F126B"/>
    <w:rsid w:val="000F24EC"/>
    <w:rsid w:val="000F3510"/>
    <w:rsid w:val="000F46C6"/>
    <w:rsid w:val="000F57D7"/>
    <w:rsid w:val="000F5D8C"/>
    <w:rsid w:val="000F6E97"/>
    <w:rsid w:val="000F7772"/>
    <w:rsid w:val="0010008C"/>
    <w:rsid w:val="00100679"/>
    <w:rsid w:val="00100956"/>
    <w:rsid w:val="0010234A"/>
    <w:rsid w:val="00103365"/>
    <w:rsid w:val="0010344A"/>
    <w:rsid w:val="001041C5"/>
    <w:rsid w:val="00106C00"/>
    <w:rsid w:val="00107875"/>
    <w:rsid w:val="0011010B"/>
    <w:rsid w:val="00110FD3"/>
    <w:rsid w:val="001136D6"/>
    <w:rsid w:val="00113F90"/>
    <w:rsid w:val="0011565A"/>
    <w:rsid w:val="0012137B"/>
    <w:rsid w:val="001213EB"/>
    <w:rsid w:val="0012189F"/>
    <w:rsid w:val="00121CEE"/>
    <w:rsid w:val="0012251F"/>
    <w:rsid w:val="00125063"/>
    <w:rsid w:val="00125FF9"/>
    <w:rsid w:val="00127521"/>
    <w:rsid w:val="00130112"/>
    <w:rsid w:val="00131764"/>
    <w:rsid w:val="00132A6C"/>
    <w:rsid w:val="001346AA"/>
    <w:rsid w:val="001354AE"/>
    <w:rsid w:val="00135AD0"/>
    <w:rsid w:val="00137524"/>
    <w:rsid w:val="0014312B"/>
    <w:rsid w:val="001455E4"/>
    <w:rsid w:val="00146AA0"/>
    <w:rsid w:val="001476A6"/>
    <w:rsid w:val="001477E9"/>
    <w:rsid w:val="00147D8B"/>
    <w:rsid w:val="00150371"/>
    <w:rsid w:val="001503D8"/>
    <w:rsid w:val="00152BDB"/>
    <w:rsid w:val="00154417"/>
    <w:rsid w:val="001552E1"/>
    <w:rsid w:val="00155EC1"/>
    <w:rsid w:val="001564FA"/>
    <w:rsid w:val="00156E43"/>
    <w:rsid w:val="001575D0"/>
    <w:rsid w:val="00157BED"/>
    <w:rsid w:val="001627AC"/>
    <w:rsid w:val="00162C31"/>
    <w:rsid w:val="00163671"/>
    <w:rsid w:val="001711AA"/>
    <w:rsid w:val="001715E4"/>
    <w:rsid w:val="001748A5"/>
    <w:rsid w:val="0017505E"/>
    <w:rsid w:val="0017655D"/>
    <w:rsid w:val="0018430E"/>
    <w:rsid w:val="001844B0"/>
    <w:rsid w:val="001850A3"/>
    <w:rsid w:val="00194E14"/>
    <w:rsid w:val="001971D5"/>
    <w:rsid w:val="00197DE0"/>
    <w:rsid w:val="001A15CF"/>
    <w:rsid w:val="001A1999"/>
    <w:rsid w:val="001A2E93"/>
    <w:rsid w:val="001A58AD"/>
    <w:rsid w:val="001B0478"/>
    <w:rsid w:val="001B2C29"/>
    <w:rsid w:val="001B3C87"/>
    <w:rsid w:val="001B64F9"/>
    <w:rsid w:val="001C1547"/>
    <w:rsid w:val="001C1693"/>
    <w:rsid w:val="001C26DA"/>
    <w:rsid w:val="001C6DB0"/>
    <w:rsid w:val="001C728F"/>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4E2"/>
    <w:rsid w:val="0020553D"/>
    <w:rsid w:val="0021103D"/>
    <w:rsid w:val="00211D86"/>
    <w:rsid w:val="00212738"/>
    <w:rsid w:val="0021779E"/>
    <w:rsid w:val="002221E1"/>
    <w:rsid w:val="002271F4"/>
    <w:rsid w:val="002279E5"/>
    <w:rsid w:val="0023026A"/>
    <w:rsid w:val="00232240"/>
    <w:rsid w:val="0023242D"/>
    <w:rsid w:val="00232691"/>
    <w:rsid w:val="002371B1"/>
    <w:rsid w:val="00242761"/>
    <w:rsid w:val="002436A4"/>
    <w:rsid w:val="002439FB"/>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60028"/>
    <w:rsid w:val="00262A67"/>
    <w:rsid w:val="00265CB9"/>
    <w:rsid w:val="00271004"/>
    <w:rsid w:val="0027146C"/>
    <w:rsid w:val="00271631"/>
    <w:rsid w:val="00273314"/>
    <w:rsid w:val="00273B29"/>
    <w:rsid w:val="00274341"/>
    <w:rsid w:val="00274476"/>
    <w:rsid w:val="00274B5E"/>
    <w:rsid w:val="00275AB6"/>
    <w:rsid w:val="00275FF5"/>
    <w:rsid w:val="002773C6"/>
    <w:rsid w:val="00277C72"/>
    <w:rsid w:val="002824B8"/>
    <w:rsid w:val="002859E6"/>
    <w:rsid w:val="00285A1E"/>
    <w:rsid w:val="00286C72"/>
    <w:rsid w:val="002872B7"/>
    <w:rsid w:val="00287A5B"/>
    <w:rsid w:val="002933B1"/>
    <w:rsid w:val="002A22A3"/>
    <w:rsid w:val="002A265A"/>
    <w:rsid w:val="002A59A6"/>
    <w:rsid w:val="002B068B"/>
    <w:rsid w:val="002B4410"/>
    <w:rsid w:val="002B53E8"/>
    <w:rsid w:val="002B56E5"/>
    <w:rsid w:val="002C16EE"/>
    <w:rsid w:val="002C1778"/>
    <w:rsid w:val="002C380E"/>
    <w:rsid w:val="002C6B00"/>
    <w:rsid w:val="002D129A"/>
    <w:rsid w:val="002D1D59"/>
    <w:rsid w:val="002D1FCA"/>
    <w:rsid w:val="002E06B6"/>
    <w:rsid w:val="002E0BFC"/>
    <w:rsid w:val="002E1D9C"/>
    <w:rsid w:val="002E3E38"/>
    <w:rsid w:val="002E42F4"/>
    <w:rsid w:val="002E4351"/>
    <w:rsid w:val="002E77F9"/>
    <w:rsid w:val="002F0614"/>
    <w:rsid w:val="002F0FE7"/>
    <w:rsid w:val="002F171A"/>
    <w:rsid w:val="002F29FA"/>
    <w:rsid w:val="002F494E"/>
    <w:rsid w:val="002F75D7"/>
    <w:rsid w:val="00300D2D"/>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01BB"/>
    <w:rsid w:val="003325F1"/>
    <w:rsid w:val="00332766"/>
    <w:rsid w:val="00336C20"/>
    <w:rsid w:val="003423E3"/>
    <w:rsid w:val="003434B2"/>
    <w:rsid w:val="003447EB"/>
    <w:rsid w:val="003467D2"/>
    <w:rsid w:val="00347EEC"/>
    <w:rsid w:val="0035358A"/>
    <w:rsid w:val="0035464B"/>
    <w:rsid w:val="0035472F"/>
    <w:rsid w:val="003556B6"/>
    <w:rsid w:val="003560D0"/>
    <w:rsid w:val="003610C5"/>
    <w:rsid w:val="00361ED9"/>
    <w:rsid w:val="00362BBF"/>
    <w:rsid w:val="00364822"/>
    <w:rsid w:val="0036758A"/>
    <w:rsid w:val="00370672"/>
    <w:rsid w:val="003744E8"/>
    <w:rsid w:val="00375DA0"/>
    <w:rsid w:val="003813C2"/>
    <w:rsid w:val="003833FF"/>
    <w:rsid w:val="00386F6E"/>
    <w:rsid w:val="00392FC0"/>
    <w:rsid w:val="00395D10"/>
    <w:rsid w:val="003971E0"/>
    <w:rsid w:val="00397FC1"/>
    <w:rsid w:val="003A3306"/>
    <w:rsid w:val="003A33EA"/>
    <w:rsid w:val="003A4CE9"/>
    <w:rsid w:val="003A6CBD"/>
    <w:rsid w:val="003A7095"/>
    <w:rsid w:val="003B1F86"/>
    <w:rsid w:val="003B2419"/>
    <w:rsid w:val="003B38C5"/>
    <w:rsid w:val="003B4DDC"/>
    <w:rsid w:val="003B5EED"/>
    <w:rsid w:val="003B5F6D"/>
    <w:rsid w:val="003B6681"/>
    <w:rsid w:val="003B6BA8"/>
    <w:rsid w:val="003C0731"/>
    <w:rsid w:val="003C1E65"/>
    <w:rsid w:val="003C24F1"/>
    <w:rsid w:val="003D07F5"/>
    <w:rsid w:val="003D1243"/>
    <w:rsid w:val="003D2EC1"/>
    <w:rsid w:val="003D322D"/>
    <w:rsid w:val="003D3484"/>
    <w:rsid w:val="003D4785"/>
    <w:rsid w:val="003E392A"/>
    <w:rsid w:val="003E3FB3"/>
    <w:rsid w:val="003E4BCA"/>
    <w:rsid w:val="003E5560"/>
    <w:rsid w:val="003E7341"/>
    <w:rsid w:val="003E742E"/>
    <w:rsid w:val="003E7EE9"/>
    <w:rsid w:val="003F0F55"/>
    <w:rsid w:val="003F2406"/>
    <w:rsid w:val="003F4734"/>
    <w:rsid w:val="003F6116"/>
    <w:rsid w:val="003F6265"/>
    <w:rsid w:val="003F6740"/>
    <w:rsid w:val="003F79DE"/>
    <w:rsid w:val="004006B0"/>
    <w:rsid w:val="00400733"/>
    <w:rsid w:val="00400798"/>
    <w:rsid w:val="00401DD6"/>
    <w:rsid w:val="00403889"/>
    <w:rsid w:val="004053D4"/>
    <w:rsid w:val="0040684A"/>
    <w:rsid w:val="0040754F"/>
    <w:rsid w:val="00410D3E"/>
    <w:rsid w:val="00411AEF"/>
    <w:rsid w:val="00411D33"/>
    <w:rsid w:val="00415722"/>
    <w:rsid w:val="00416AFE"/>
    <w:rsid w:val="0042030A"/>
    <w:rsid w:val="00421EBD"/>
    <w:rsid w:val="0042234A"/>
    <w:rsid w:val="00422B97"/>
    <w:rsid w:val="00423807"/>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605E7"/>
    <w:rsid w:val="004613E6"/>
    <w:rsid w:val="00464A04"/>
    <w:rsid w:val="00466A5F"/>
    <w:rsid w:val="00470592"/>
    <w:rsid w:val="004720D9"/>
    <w:rsid w:val="00474E5C"/>
    <w:rsid w:val="004807A3"/>
    <w:rsid w:val="00492B9C"/>
    <w:rsid w:val="00495CA6"/>
    <w:rsid w:val="004A0175"/>
    <w:rsid w:val="004A07C2"/>
    <w:rsid w:val="004A12FF"/>
    <w:rsid w:val="004A1EA0"/>
    <w:rsid w:val="004A2076"/>
    <w:rsid w:val="004A5165"/>
    <w:rsid w:val="004A7C8B"/>
    <w:rsid w:val="004B086E"/>
    <w:rsid w:val="004B1634"/>
    <w:rsid w:val="004B70B2"/>
    <w:rsid w:val="004C2C99"/>
    <w:rsid w:val="004C3C15"/>
    <w:rsid w:val="004C6356"/>
    <w:rsid w:val="004C7156"/>
    <w:rsid w:val="004D5418"/>
    <w:rsid w:val="004E3572"/>
    <w:rsid w:val="004E5268"/>
    <w:rsid w:val="004F23D2"/>
    <w:rsid w:val="004F3FA9"/>
    <w:rsid w:val="004F6EFC"/>
    <w:rsid w:val="004F7567"/>
    <w:rsid w:val="004F7BF6"/>
    <w:rsid w:val="00500701"/>
    <w:rsid w:val="00500989"/>
    <w:rsid w:val="0050364D"/>
    <w:rsid w:val="00504539"/>
    <w:rsid w:val="005068F4"/>
    <w:rsid w:val="0050701B"/>
    <w:rsid w:val="00512232"/>
    <w:rsid w:val="0051357F"/>
    <w:rsid w:val="005138EB"/>
    <w:rsid w:val="005147CE"/>
    <w:rsid w:val="005148AF"/>
    <w:rsid w:val="00515F31"/>
    <w:rsid w:val="0052394F"/>
    <w:rsid w:val="0052421B"/>
    <w:rsid w:val="0052625C"/>
    <w:rsid w:val="0052710C"/>
    <w:rsid w:val="005301E7"/>
    <w:rsid w:val="00536F08"/>
    <w:rsid w:val="00537382"/>
    <w:rsid w:val="00540337"/>
    <w:rsid w:val="00543699"/>
    <w:rsid w:val="005446F0"/>
    <w:rsid w:val="00545203"/>
    <w:rsid w:val="00546992"/>
    <w:rsid w:val="005501A4"/>
    <w:rsid w:val="00550481"/>
    <w:rsid w:val="0055217B"/>
    <w:rsid w:val="00552CCB"/>
    <w:rsid w:val="00553136"/>
    <w:rsid w:val="0055319A"/>
    <w:rsid w:val="005551F2"/>
    <w:rsid w:val="0055557B"/>
    <w:rsid w:val="00556F51"/>
    <w:rsid w:val="005573A0"/>
    <w:rsid w:val="00557ED9"/>
    <w:rsid w:val="0056322A"/>
    <w:rsid w:val="00564126"/>
    <w:rsid w:val="0056609F"/>
    <w:rsid w:val="00567DDF"/>
    <w:rsid w:val="00570C6F"/>
    <w:rsid w:val="005765A0"/>
    <w:rsid w:val="005779C9"/>
    <w:rsid w:val="00580100"/>
    <w:rsid w:val="0058015A"/>
    <w:rsid w:val="005809E7"/>
    <w:rsid w:val="00583681"/>
    <w:rsid w:val="00583BD2"/>
    <w:rsid w:val="005857F4"/>
    <w:rsid w:val="0058753F"/>
    <w:rsid w:val="005879C6"/>
    <w:rsid w:val="005907E4"/>
    <w:rsid w:val="00591B9C"/>
    <w:rsid w:val="0059438D"/>
    <w:rsid w:val="005972C9"/>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B788B"/>
    <w:rsid w:val="005C1955"/>
    <w:rsid w:val="005C3224"/>
    <w:rsid w:val="005C3FCB"/>
    <w:rsid w:val="005C53F5"/>
    <w:rsid w:val="005C5D3B"/>
    <w:rsid w:val="005C7506"/>
    <w:rsid w:val="005D44DA"/>
    <w:rsid w:val="005D5426"/>
    <w:rsid w:val="005E3169"/>
    <w:rsid w:val="005E491B"/>
    <w:rsid w:val="005E5708"/>
    <w:rsid w:val="005E6DAD"/>
    <w:rsid w:val="005E7451"/>
    <w:rsid w:val="005E788C"/>
    <w:rsid w:val="005F0064"/>
    <w:rsid w:val="005F1B63"/>
    <w:rsid w:val="005F41B1"/>
    <w:rsid w:val="005F5D5E"/>
    <w:rsid w:val="005F6F83"/>
    <w:rsid w:val="0060133D"/>
    <w:rsid w:val="0060171B"/>
    <w:rsid w:val="00603BC9"/>
    <w:rsid w:val="00604D85"/>
    <w:rsid w:val="00604EB6"/>
    <w:rsid w:val="00606137"/>
    <w:rsid w:val="006108E1"/>
    <w:rsid w:val="006111EA"/>
    <w:rsid w:val="006138A9"/>
    <w:rsid w:val="0061416A"/>
    <w:rsid w:val="0061693B"/>
    <w:rsid w:val="006205D2"/>
    <w:rsid w:val="00620E65"/>
    <w:rsid w:val="00621E17"/>
    <w:rsid w:val="0062221B"/>
    <w:rsid w:val="00622BCC"/>
    <w:rsid w:val="00623563"/>
    <w:rsid w:val="00623F7E"/>
    <w:rsid w:val="00625DF3"/>
    <w:rsid w:val="00630762"/>
    <w:rsid w:val="00632AF7"/>
    <w:rsid w:val="00632BF7"/>
    <w:rsid w:val="006345BA"/>
    <w:rsid w:val="00635008"/>
    <w:rsid w:val="00642729"/>
    <w:rsid w:val="0064360A"/>
    <w:rsid w:val="00643852"/>
    <w:rsid w:val="006439D4"/>
    <w:rsid w:val="00644AAF"/>
    <w:rsid w:val="00645C0F"/>
    <w:rsid w:val="00645EC7"/>
    <w:rsid w:val="006461E4"/>
    <w:rsid w:val="00646274"/>
    <w:rsid w:val="00651797"/>
    <w:rsid w:val="0065194C"/>
    <w:rsid w:val="00652445"/>
    <w:rsid w:val="0065303C"/>
    <w:rsid w:val="006540DB"/>
    <w:rsid w:val="00654749"/>
    <w:rsid w:val="00654FB9"/>
    <w:rsid w:val="00656BC9"/>
    <w:rsid w:val="0066111A"/>
    <w:rsid w:val="00663379"/>
    <w:rsid w:val="00663FD0"/>
    <w:rsid w:val="00664721"/>
    <w:rsid w:val="0066703F"/>
    <w:rsid w:val="00671B23"/>
    <w:rsid w:val="006736BD"/>
    <w:rsid w:val="0067589B"/>
    <w:rsid w:val="0067648B"/>
    <w:rsid w:val="00676AF6"/>
    <w:rsid w:val="0067796E"/>
    <w:rsid w:val="006818D1"/>
    <w:rsid w:val="00681A52"/>
    <w:rsid w:val="00682C1D"/>
    <w:rsid w:val="00685DB2"/>
    <w:rsid w:val="00694061"/>
    <w:rsid w:val="006A0139"/>
    <w:rsid w:val="006A03BC"/>
    <w:rsid w:val="006A05B3"/>
    <w:rsid w:val="006A397B"/>
    <w:rsid w:val="006A5E2C"/>
    <w:rsid w:val="006B16D3"/>
    <w:rsid w:val="006B5D0A"/>
    <w:rsid w:val="006B62CA"/>
    <w:rsid w:val="006B7830"/>
    <w:rsid w:val="006B7A87"/>
    <w:rsid w:val="006C078E"/>
    <w:rsid w:val="006C1BA3"/>
    <w:rsid w:val="006C3019"/>
    <w:rsid w:val="006C32A4"/>
    <w:rsid w:val="006C48CD"/>
    <w:rsid w:val="006C542D"/>
    <w:rsid w:val="006C7447"/>
    <w:rsid w:val="006C7473"/>
    <w:rsid w:val="006D12C0"/>
    <w:rsid w:val="006D1478"/>
    <w:rsid w:val="006D54D2"/>
    <w:rsid w:val="006D6BE9"/>
    <w:rsid w:val="006D72F4"/>
    <w:rsid w:val="006E0A92"/>
    <w:rsid w:val="006E27C5"/>
    <w:rsid w:val="006E3A65"/>
    <w:rsid w:val="006E79AB"/>
    <w:rsid w:val="006F2938"/>
    <w:rsid w:val="006F45E4"/>
    <w:rsid w:val="006F63DE"/>
    <w:rsid w:val="00700466"/>
    <w:rsid w:val="00700D8E"/>
    <w:rsid w:val="00701990"/>
    <w:rsid w:val="007025E7"/>
    <w:rsid w:val="00703713"/>
    <w:rsid w:val="00704DBA"/>
    <w:rsid w:val="00704FCC"/>
    <w:rsid w:val="0070781D"/>
    <w:rsid w:val="00711EA1"/>
    <w:rsid w:val="00720271"/>
    <w:rsid w:val="007233EE"/>
    <w:rsid w:val="00725390"/>
    <w:rsid w:val="00725F14"/>
    <w:rsid w:val="0073080A"/>
    <w:rsid w:val="00730A55"/>
    <w:rsid w:val="007334F8"/>
    <w:rsid w:val="007335C4"/>
    <w:rsid w:val="007372BF"/>
    <w:rsid w:val="0073737F"/>
    <w:rsid w:val="0074143E"/>
    <w:rsid w:val="00741EA2"/>
    <w:rsid w:val="00743415"/>
    <w:rsid w:val="0074390D"/>
    <w:rsid w:val="00744FC8"/>
    <w:rsid w:val="00745CFE"/>
    <w:rsid w:val="00747787"/>
    <w:rsid w:val="0075164D"/>
    <w:rsid w:val="00754600"/>
    <w:rsid w:val="0075543F"/>
    <w:rsid w:val="007611CA"/>
    <w:rsid w:val="0076224A"/>
    <w:rsid w:val="0076244C"/>
    <w:rsid w:val="0076531D"/>
    <w:rsid w:val="007738A3"/>
    <w:rsid w:val="007747AB"/>
    <w:rsid w:val="00776134"/>
    <w:rsid w:val="00777E7A"/>
    <w:rsid w:val="00781124"/>
    <w:rsid w:val="00783EEC"/>
    <w:rsid w:val="007877B1"/>
    <w:rsid w:val="00792B39"/>
    <w:rsid w:val="00794979"/>
    <w:rsid w:val="0079777A"/>
    <w:rsid w:val="007A4B42"/>
    <w:rsid w:val="007B1764"/>
    <w:rsid w:val="007B2005"/>
    <w:rsid w:val="007B39BE"/>
    <w:rsid w:val="007B633D"/>
    <w:rsid w:val="007B6894"/>
    <w:rsid w:val="007C2EEC"/>
    <w:rsid w:val="007C36B8"/>
    <w:rsid w:val="007C568F"/>
    <w:rsid w:val="007C5E15"/>
    <w:rsid w:val="007C764B"/>
    <w:rsid w:val="007D3362"/>
    <w:rsid w:val="007D3A3E"/>
    <w:rsid w:val="007D5261"/>
    <w:rsid w:val="007D6378"/>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3490"/>
    <w:rsid w:val="00804362"/>
    <w:rsid w:val="00807C83"/>
    <w:rsid w:val="008110E1"/>
    <w:rsid w:val="008116F3"/>
    <w:rsid w:val="00811D83"/>
    <w:rsid w:val="008141F6"/>
    <w:rsid w:val="0081523D"/>
    <w:rsid w:val="00822BF4"/>
    <w:rsid w:val="00822EFB"/>
    <w:rsid w:val="00823394"/>
    <w:rsid w:val="00823431"/>
    <w:rsid w:val="008240F1"/>
    <w:rsid w:val="008248D2"/>
    <w:rsid w:val="00826413"/>
    <w:rsid w:val="00834F7A"/>
    <w:rsid w:val="00836E43"/>
    <w:rsid w:val="00841323"/>
    <w:rsid w:val="00842463"/>
    <w:rsid w:val="008445E9"/>
    <w:rsid w:val="00845786"/>
    <w:rsid w:val="00845F38"/>
    <w:rsid w:val="008460C3"/>
    <w:rsid w:val="008460F1"/>
    <w:rsid w:val="00847A09"/>
    <w:rsid w:val="00851E55"/>
    <w:rsid w:val="0085247D"/>
    <w:rsid w:val="00852C6F"/>
    <w:rsid w:val="00855936"/>
    <w:rsid w:val="00857094"/>
    <w:rsid w:val="00860E9F"/>
    <w:rsid w:val="00862FB7"/>
    <w:rsid w:val="008643FA"/>
    <w:rsid w:val="008644A7"/>
    <w:rsid w:val="00866751"/>
    <w:rsid w:val="00867B2B"/>
    <w:rsid w:val="008704AC"/>
    <w:rsid w:val="00872385"/>
    <w:rsid w:val="0087252E"/>
    <w:rsid w:val="00873BE0"/>
    <w:rsid w:val="008779F4"/>
    <w:rsid w:val="00881C09"/>
    <w:rsid w:val="008834B8"/>
    <w:rsid w:val="00885556"/>
    <w:rsid w:val="00885FA0"/>
    <w:rsid w:val="00886CB8"/>
    <w:rsid w:val="0089294A"/>
    <w:rsid w:val="00892EB0"/>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4271"/>
    <w:rsid w:val="008B5DCF"/>
    <w:rsid w:val="008B7F22"/>
    <w:rsid w:val="008C2812"/>
    <w:rsid w:val="008C4146"/>
    <w:rsid w:val="008C4BAB"/>
    <w:rsid w:val="008C5040"/>
    <w:rsid w:val="008C672B"/>
    <w:rsid w:val="008C6975"/>
    <w:rsid w:val="008C6E07"/>
    <w:rsid w:val="008C7155"/>
    <w:rsid w:val="008D0FBD"/>
    <w:rsid w:val="008D362B"/>
    <w:rsid w:val="008E2644"/>
    <w:rsid w:val="008E7877"/>
    <w:rsid w:val="008F0D93"/>
    <w:rsid w:val="008F1263"/>
    <w:rsid w:val="008F18F9"/>
    <w:rsid w:val="008F3566"/>
    <w:rsid w:val="00900CEE"/>
    <w:rsid w:val="00902062"/>
    <w:rsid w:val="0090241C"/>
    <w:rsid w:val="00903A66"/>
    <w:rsid w:val="00903B5C"/>
    <w:rsid w:val="00904464"/>
    <w:rsid w:val="00905D24"/>
    <w:rsid w:val="009064B7"/>
    <w:rsid w:val="00906CC9"/>
    <w:rsid w:val="009073F9"/>
    <w:rsid w:val="009143D5"/>
    <w:rsid w:val="009163E4"/>
    <w:rsid w:val="00921C9E"/>
    <w:rsid w:val="00921DD2"/>
    <w:rsid w:val="0092286D"/>
    <w:rsid w:val="00924BC3"/>
    <w:rsid w:val="0092765E"/>
    <w:rsid w:val="00931C1D"/>
    <w:rsid w:val="0093344D"/>
    <w:rsid w:val="009406D1"/>
    <w:rsid w:val="00940E77"/>
    <w:rsid w:val="00941F81"/>
    <w:rsid w:val="00943EB6"/>
    <w:rsid w:val="0094425D"/>
    <w:rsid w:val="00944C90"/>
    <w:rsid w:val="00946C8A"/>
    <w:rsid w:val="0095012B"/>
    <w:rsid w:val="009521BC"/>
    <w:rsid w:val="0095285D"/>
    <w:rsid w:val="0095358B"/>
    <w:rsid w:val="00953C26"/>
    <w:rsid w:val="009748F3"/>
    <w:rsid w:val="00974CF8"/>
    <w:rsid w:val="009758A0"/>
    <w:rsid w:val="00981B51"/>
    <w:rsid w:val="0098345E"/>
    <w:rsid w:val="009839A9"/>
    <w:rsid w:val="0098537B"/>
    <w:rsid w:val="00985D76"/>
    <w:rsid w:val="00986517"/>
    <w:rsid w:val="00986A7F"/>
    <w:rsid w:val="00986BBF"/>
    <w:rsid w:val="009875A1"/>
    <w:rsid w:val="009976BB"/>
    <w:rsid w:val="00997BC9"/>
    <w:rsid w:val="009A0E42"/>
    <w:rsid w:val="009A1CD1"/>
    <w:rsid w:val="009A22EE"/>
    <w:rsid w:val="009A4236"/>
    <w:rsid w:val="009A6D81"/>
    <w:rsid w:val="009B1E29"/>
    <w:rsid w:val="009B1F0B"/>
    <w:rsid w:val="009B48AB"/>
    <w:rsid w:val="009B6346"/>
    <w:rsid w:val="009B6660"/>
    <w:rsid w:val="009B73D4"/>
    <w:rsid w:val="009C2ED6"/>
    <w:rsid w:val="009C3EF7"/>
    <w:rsid w:val="009C72E9"/>
    <w:rsid w:val="009D30E3"/>
    <w:rsid w:val="009D4C13"/>
    <w:rsid w:val="009E4ABB"/>
    <w:rsid w:val="009F00DE"/>
    <w:rsid w:val="009F07D2"/>
    <w:rsid w:val="009F15ED"/>
    <w:rsid w:val="009F2914"/>
    <w:rsid w:val="009F3759"/>
    <w:rsid w:val="009F4A45"/>
    <w:rsid w:val="009F56A8"/>
    <w:rsid w:val="009F5C3E"/>
    <w:rsid w:val="00A010B9"/>
    <w:rsid w:val="00A042E5"/>
    <w:rsid w:val="00A0548C"/>
    <w:rsid w:val="00A06273"/>
    <w:rsid w:val="00A06362"/>
    <w:rsid w:val="00A0713F"/>
    <w:rsid w:val="00A12AD2"/>
    <w:rsid w:val="00A12EA6"/>
    <w:rsid w:val="00A149CF"/>
    <w:rsid w:val="00A15484"/>
    <w:rsid w:val="00A17FA2"/>
    <w:rsid w:val="00A2097D"/>
    <w:rsid w:val="00A21BF7"/>
    <w:rsid w:val="00A27971"/>
    <w:rsid w:val="00A27DD6"/>
    <w:rsid w:val="00A27E86"/>
    <w:rsid w:val="00A27FA1"/>
    <w:rsid w:val="00A321BC"/>
    <w:rsid w:val="00A34404"/>
    <w:rsid w:val="00A351BA"/>
    <w:rsid w:val="00A36D40"/>
    <w:rsid w:val="00A40C67"/>
    <w:rsid w:val="00A427D2"/>
    <w:rsid w:val="00A45397"/>
    <w:rsid w:val="00A50E81"/>
    <w:rsid w:val="00A5278C"/>
    <w:rsid w:val="00A52831"/>
    <w:rsid w:val="00A552D7"/>
    <w:rsid w:val="00A5554D"/>
    <w:rsid w:val="00A560C2"/>
    <w:rsid w:val="00A568DC"/>
    <w:rsid w:val="00A57508"/>
    <w:rsid w:val="00A60B9A"/>
    <w:rsid w:val="00A61982"/>
    <w:rsid w:val="00A634A1"/>
    <w:rsid w:val="00A64568"/>
    <w:rsid w:val="00A73A83"/>
    <w:rsid w:val="00A73B8E"/>
    <w:rsid w:val="00A743B3"/>
    <w:rsid w:val="00A74EBF"/>
    <w:rsid w:val="00A75624"/>
    <w:rsid w:val="00A76042"/>
    <w:rsid w:val="00A77124"/>
    <w:rsid w:val="00A80F5F"/>
    <w:rsid w:val="00A81E46"/>
    <w:rsid w:val="00A83E40"/>
    <w:rsid w:val="00A84A08"/>
    <w:rsid w:val="00A853AE"/>
    <w:rsid w:val="00A857A7"/>
    <w:rsid w:val="00A858F5"/>
    <w:rsid w:val="00A85E62"/>
    <w:rsid w:val="00A86E6E"/>
    <w:rsid w:val="00A924F1"/>
    <w:rsid w:val="00A9357A"/>
    <w:rsid w:val="00A95344"/>
    <w:rsid w:val="00AA24AB"/>
    <w:rsid w:val="00AA5341"/>
    <w:rsid w:val="00AB2081"/>
    <w:rsid w:val="00AB25CA"/>
    <w:rsid w:val="00AB2C69"/>
    <w:rsid w:val="00AC1E1C"/>
    <w:rsid w:val="00AC2670"/>
    <w:rsid w:val="00AC26CB"/>
    <w:rsid w:val="00AC52D0"/>
    <w:rsid w:val="00AD0717"/>
    <w:rsid w:val="00AD1602"/>
    <w:rsid w:val="00AD1EFC"/>
    <w:rsid w:val="00AD4332"/>
    <w:rsid w:val="00AE0372"/>
    <w:rsid w:val="00AE0F74"/>
    <w:rsid w:val="00AE1415"/>
    <w:rsid w:val="00AE2440"/>
    <w:rsid w:val="00AE3E44"/>
    <w:rsid w:val="00AE41ED"/>
    <w:rsid w:val="00AF6387"/>
    <w:rsid w:val="00AF756A"/>
    <w:rsid w:val="00B0322D"/>
    <w:rsid w:val="00B03B67"/>
    <w:rsid w:val="00B0421A"/>
    <w:rsid w:val="00B0442F"/>
    <w:rsid w:val="00B060F8"/>
    <w:rsid w:val="00B06C8A"/>
    <w:rsid w:val="00B116C0"/>
    <w:rsid w:val="00B12576"/>
    <w:rsid w:val="00B1411A"/>
    <w:rsid w:val="00B14D7F"/>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5AF3"/>
    <w:rsid w:val="00B36E35"/>
    <w:rsid w:val="00B401A2"/>
    <w:rsid w:val="00B40BC5"/>
    <w:rsid w:val="00B501AA"/>
    <w:rsid w:val="00B51511"/>
    <w:rsid w:val="00B51C26"/>
    <w:rsid w:val="00B53505"/>
    <w:rsid w:val="00B56D7D"/>
    <w:rsid w:val="00B570FC"/>
    <w:rsid w:val="00B6004D"/>
    <w:rsid w:val="00B619F8"/>
    <w:rsid w:val="00B621E4"/>
    <w:rsid w:val="00B65F3E"/>
    <w:rsid w:val="00B70C46"/>
    <w:rsid w:val="00B74AA1"/>
    <w:rsid w:val="00B75A9F"/>
    <w:rsid w:val="00B75B36"/>
    <w:rsid w:val="00B77435"/>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7F43"/>
    <w:rsid w:val="00BB00BD"/>
    <w:rsid w:val="00BB066B"/>
    <w:rsid w:val="00BB3C3B"/>
    <w:rsid w:val="00BB3D1A"/>
    <w:rsid w:val="00BB413E"/>
    <w:rsid w:val="00BB5BBB"/>
    <w:rsid w:val="00BB7F33"/>
    <w:rsid w:val="00BC3454"/>
    <w:rsid w:val="00BC36D4"/>
    <w:rsid w:val="00BC5528"/>
    <w:rsid w:val="00BC5BAB"/>
    <w:rsid w:val="00BC7379"/>
    <w:rsid w:val="00BD1C6C"/>
    <w:rsid w:val="00BD2070"/>
    <w:rsid w:val="00BD34F5"/>
    <w:rsid w:val="00BD4EAF"/>
    <w:rsid w:val="00BD571E"/>
    <w:rsid w:val="00BD5B47"/>
    <w:rsid w:val="00BD7714"/>
    <w:rsid w:val="00BE162C"/>
    <w:rsid w:val="00BE1AEC"/>
    <w:rsid w:val="00BE23AA"/>
    <w:rsid w:val="00BE2E32"/>
    <w:rsid w:val="00BE7D0F"/>
    <w:rsid w:val="00BF21C1"/>
    <w:rsid w:val="00BF2AE5"/>
    <w:rsid w:val="00BF7057"/>
    <w:rsid w:val="00C00EA9"/>
    <w:rsid w:val="00C02A6C"/>
    <w:rsid w:val="00C02E53"/>
    <w:rsid w:val="00C03306"/>
    <w:rsid w:val="00C07243"/>
    <w:rsid w:val="00C11A3C"/>
    <w:rsid w:val="00C12DB1"/>
    <w:rsid w:val="00C15998"/>
    <w:rsid w:val="00C161E0"/>
    <w:rsid w:val="00C1668F"/>
    <w:rsid w:val="00C20343"/>
    <w:rsid w:val="00C20FAB"/>
    <w:rsid w:val="00C24436"/>
    <w:rsid w:val="00C25E29"/>
    <w:rsid w:val="00C311D1"/>
    <w:rsid w:val="00C328C4"/>
    <w:rsid w:val="00C345DB"/>
    <w:rsid w:val="00C347CC"/>
    <w:rsid w:val="00C3512F"/>
    <w:rsid w:val="00C37CDB"/>
    <w:rsid w:val="00C43CFF"/>
    <w:rsid w:val="00C51C9E"/>
    <w:rsid w:val="00C54D2A"/>
    <w:rsid w:val="00C55E4F"/>
    <w:rsid w:val="00C57A11"/>
    <w:rsid w:val="00C601FC"/>
    <w:rsid w:val="00C610A4"/>
    <w:rsid w:val="00C62881"/>
    <w:rsid w:val="00C66115"/>
    <w:rsid w:val="00C67A5D"/>
    <w:rsid w:val="00C764C8"/>
    <w:rsid w:val="00C80D74"/>
    <w:rsid w:val="00C828D4"/>
    <w:rsid w:val="00C834DB"/>
    <w:rsid w:val="00C842AE"/>
    <w:rsid w:val="00C8653A"/>
    <w:rsid w:val="00C86FB6"/>
    <w:rsid w:val="00C945E2"/>
    <w:rsid w:val="00C963C6"/>
    <w:rsid w:val="00CA0830"/>
    <w:rsid w:val="00CA0FB8"/>
    <w:rsid w:val="00CA231B"/>
    <w:rsid w:val="00CA443C"/>
    <w:rsid w:val="00CA6433"/>
    <w:rsid w:val="00CA6A8D"/>
    <w:rsid w:val="00CB011A"/>
    <w:rsid w:val="00CB0267"/>
    <w:rsid w:val="00CB20AA"/>
    <w:rsid w:val="00CB2B59"/>
    <w:rsid w:val="00CB47C2"/>
    <w:rsid w:val="00CB4F55"/>
    <w:rsid w:val="00CB6942"/>
    <w:rsid w:val="00CC252B"/>
    <w:rsid w:val="00CC40EE"/>
    <w:rsid w:val="00CC7FB4"/>
    <w:rsid w:val="00CC7FD6"/>
    <w:rsid w:val="00CD05FC"/>
    <w:rsid w:val="00CD3A0D"/>
    <w:rsid w:val="00CD699F"/>
    <w:rsid w:val="00CD7FF9"/>
    <w:rsid w:val="00CE1779"/>
    <w:rsid w:val="00CE21B3"/>
    <w:rsid w:val="00CE27E7"/>
    <w:rsid w:val="00CE2BC8"/>
    <w:rsid w:val="00CE4EDF"/>
    <w:rsid w:val="00CE74E6"/>
    <w:rsid w:val="00CF3ADB"/>
    <w:rsid w:val="00CF431A"/>
    <w:rsid w:val="00D01701"/>
    <w:rsid w:val="00D04804"/>
    <w:rsid w:val="00D04D06"/>
    <w:rsid w:val="00D10B32"/>
    <w:rsid w:val="00D1277A"/>
    <w:rsid w:val="00D13DBF"/>
    <w:rsid w:val="00D13DF6"/>
    <w:rsid w:val="00D14115"/>
    <w:rsid w:val="00D142AA"/>
    <w:rsid w:val="00D176E6"/>
    <w:rsid w:val="00D20F09"/>
    <w:rsid w:val="00D22209"/>
    <w:rsid w:val="00D229E8"/>
    <w:rsid w:val="00D2305F"/>
    <w:rsid w:val="00D252B8"/>
    <w:rsid w:val="00D25801"/>
    <w:rsid w:val="00D266CA"/>
    <w:rsid w:val="00D27823"/>
    <w:rsid w:val="00D27EAF"/>
    <w:rsid w:val="00D30FBD"/>
    <w:rsid w:val="00D410F8"/>
    <w:rsid w:val="00D41133"/>
    <w:rsid w:val="00D46566"/>
    <w:rsid w:val="00D509EE"/>
    <w:rsid w:val="00D544BE"/>
    <w:rsid w:val="00D55B38"/>
    <w:rsid w:val="00D55F02"/>
    <w:rsid w:val="00D56082"/>
    <w:rsid w:val="00D56DC1"/>
    <w:rsid w:val="00D57101"/>
    <w:rsid w:val="00D60203"/>
    <w:rsid w:val="00D60385"/>
    <w:rsid w:val="00D60922"/>
    <w:rsid w:val="00D6191E"/>
    <w:rsid w:val="00D62F73"/>
    <w:rsid w:val="00D63496"/>
    <w:rsid w:val="00D64C81"/>
    <w:rsid w:val="00D717A7"/>
    <w:rsid w:val="00D71A24"/>
    <w:rsid w:val="00D75C9C"/>
    <w:rsid w:val="00D763C3"/>
    <w:rsid w:val="00D8522F"/>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B592F"/>
    <w:rsid w:val="00DC1288"/>
    <w:rsid w:val="00DC3127"/>
    <w:rsid w:val="00DC6328"/>
    <w:rsid w:val="00DC6357"/>
    <w:rsid w:val="00DC666F"/>
    <w:rsid w:val="00DC6822"/>
    <w:rsid w:val="00DD4131"/>
    <w:rsid w:val="00DD4867"/>
    <w:rsid w:val="00DD6DB2"/>
    <w:rsid w:val="00DD7F12"/>
    <w:rsid w:val="00DE6ABD"/>
    <w:rsid w:val="00DE72EC"/>
    <w:rsid w:val="00DE7EDF"/>
    <w:rsid w:val="00DF0A71"/>
    <w:rsid w:val="00DF4164"/>
    <w:rsid w:val="00DF48BC"/>
    <w:rsid w:val="00DF6EDE"/>
    <w:rsid w:val="00DF7843"/>
    <w:rsid w:val="00DF7A1A"/>
    <w:rsid w:val="00E01BA4"/>
    <w:rsid w:val="00E10419"/>
    <w:rsid w:val="00E124E7"/>
    <w:rsid w:val="00E1364F"/>
    <w:rsid w:val="00E14F5F"/>
    <w:rsid w:val="00E15230"/>
    <w:rsid w:val="00E17630"/>
    <w:rsid w:val="00E22066"/>
    <w:rsid w:val="00E22F15"/>
    <w:rsid w:val="00E24A6A"/>
    <w:rsid w:val="00E25156"/>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3"/>
    <w:rsid w:val="00E81C87"/>
    <w:rsid w:val="00E84FC3"/>
    <w:rsid w:val="00E929F2"/>
    <w:rsid w:val="00E94AD4"/>
    <w:rsid w:val="00E965D2"/>
    <w:rsid w:val="00E96691"/>
    <w:rsid w:val="00EA0D82"/>
    <w:rsid w:val="00EA20D8"/>
    <w:rsid w:val="00EA3AFE"/>
    <w:rsid w:val="00EA4E09"/>
    <w:rsid w:val="00EA62A6"/>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D78B9"/>
    <w:rsid w:val="00EE25B4"/>
    <w:rsid w:val="00EE27F2"/>
    <w:rsid w:val="00EE4918"/>
    <w:rsid w:val="00EE5E17"/>
    <w:rsid w:val="00EE6F55"/>
    <w:rsid w:val="00EE7D52"/>
    <w:rsid w:val="00EE7DDE"/>
    <w:rsid w:val="00EF11E9"/>
    <w:rsid w:val="00F00143"/>
    <w:rsid w:val="00F00356"/>
    <w:rsid w:val="00F006AE"/>
    <w:rsid w:val="00F02255"/>
    <w:rsid w:val="00F06D83"/>
    <w:rsid w:val="00F077A0"/>
    <w:rsid w:val="00F10F48"/>
    <w:rsid w:val="00F120DE"/>
    <w:rsid w:val="00F137FB"/>
    <w:rsid w:val="00F13C59"/>
    <w:rsid w:val="00F13C89"/>
    <w:rsid w:val="00F146D0"/>
    <w:rsid w:val="00F14E9A"/>
    <w:rsid w:val="00F25799"/>
    <w:rsid w:val="00F263E0"/>
    <w:rsid w:val="00F27870"/>
    <w:rsid w:val="00F27C7A"/>
    <w:rsid w:val="00F301FD"/>
    <w:rsid w:val="00F30B74"/>
    <w:rsid w:val="00F316C4"/>
    <w:rsid w:val="00F322A7"/>
    <w:rsid w:val="00F32A56"/>
    <w:rsid w:val="00F33248"/>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527"/>
    <w:rsid w:val="00F529A1"/>
    <w:rsid w:val="00F535FC"/>
    <w:rsid w:val="00F53BB0"/>
    <w:rsid w:val="00F55753"/>
    <w:rsid w:val="00F55E9C"/>
    <w:rsid w:val="00F572A2"/>
    <w:rsid w:val="00F6089F"/>
    <w:rsid w:val="00F60B24"/>
    <w:rsid w:val="00F62FC5"/>
    <w:rsid w:val="00F64FD2"/>
    <w:rsid w:val="00F6670F"/>
    <w:rsid w:val="00F70091"/>
    <w:rsid w:val="00F710B4"/>
    <w:rsid w:val="00F712B8"/>
    <w:rsid w:val="00F72F3C"/>
    <w:rsid w:val="00F74225"/>
    <w:rsid w:val="00F743F6"/>
    <w:rsid w:val="00F75205"/>
    <w:rsid w:val="00F76358"/>
    <w:rsid w:val="00F76A8F"/>
    <w:rsid w:val="00F863D2"/>
    <w:rsid w:val="00F90EB8"/>
    <w:rsid w:val="00F9631F"/>
    <w:rsid w:val="00F97FCB"/>
    <w:rsid w:val="00FA0826"/>
    <w:rsid w:val="00FA0B56"/>
    <w:rsid w:val="00FA1162"/>
    <w:rsid w:val="00FA1907"/>
    <w:rsid w:val="00FA1BF7"/>
    <w:rsid w:val="00FA28E5"/>
    <w:rsid w:val="00FA390C"/>
    <w:rsid w:val="00FA3C3E"/>
    <w:rsid w:val="00FA4426"/>
    <w:rsid w:val="00FB0CAD"/>
    <w:rsid w:val="00FB3AA2"/>
    <w:rsid w:val="00FB4D1B"/>
    <w:rsid w:val="00FB6A0E"/>
    <w:rsid w:val="00FC06F2"/>
    <w:rsid w:val="00FC1E34"/>
    <w:rsid w:val="00FC3D49"/>
    <w:rsid w:val="00FC4D77"/>
    <w:rsid w:val="00FC6706"/>
    <w:rsid w:val="00FC792B"/>
    <w:rsid w:val="00FD02E4"/>
    <w:rsid w:val="00FD327E"/>
    <w:rsid w:val="00FD64D6"/>
    <w:rsid w:val="00FD7841"/>
    <w:rsid w:val="00FE1048"/>
    <w:rsid w:val="00FE1EEC"/>
    <w:rsid w:val="00FE281F"/>
    <w:rsid w:val="00FE2A8C"/>
    <w:rsid w:val="00FE3B9D"/>
    <w:rsid w:val="00FE57FE"/>
    <w:rsid w:val="00FE66C5"/>
    <w:rsid w:val="00FE71E7"/>
    <w:rsid w:val="00FE7CF2"/>
    <w:rsid w:val="00FF1B71"/>
    <w:rsid w:val="00FF22E3"/>
    <w:rsid w:val="00FF2630"/>
    <w:rsid w:val="00FF531C"/>
    <w:rsid w:val="00FF5A98"/>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uiPriority w:val="99"/>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uiPriority w:val="99"/>
    <w:pPr>
      <w:ind w:left="851" w:firstLine="3118"/>
      <w:jc w:val="both"/>
    </w:pPr>
    <w:rPr>
      <w:sz w:val="28"/>
      <w:szCs w:val="20"/>
    </w:rPr>
  </w:style>
  <w:style w:type="paragraph" w:styleId="Recuodecorpodetexto2">
    <w:name w:val="Body Text Indent 2"/>
    <w:basedOn w:val="Normal"/>
    <w:link w:val="Recuodecorpodetexto2Char"/>
    <w:uiPriority w:val="99"/>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uiPriority w:val="99"/>
    <w:qFormat/>
    <w:pPr>
      <w:tabs>
        <w:tab w:val="center" w:pos="4252"/>
        <w:tab w:val="right" w:pos="8504"/>
      </w:tabs>
    </w:pPr>
  </w:style>
  <w:style w:type="character" w:customStyle="1" w:styleId="RodapChar">
    <w:name w:val="Rodapé Char"/>
    <w:uiPriority w:val="99"/>
    <w:rPr>
      <w:w w:val="100"/>
      <w:position w:val="-1"/>
      <w:sz w:val="24"/>
      <w:szCs w:val="24"/>
      <w:effect w:val="none"/>
      <w:vertAlign w:val="baseline"/>
      <w:cs w:val="0"/>
      <w:em w:val="none"/>
    </w:rPr>
  </w:style>
  <w:style w:type="paragraph" w:styleId="Textodebalo">
    <w:name w:val="Balloon Text"/>
    <w:basedOn w:val="Normal"/>
    <w:uiPriority w:val="99"/>
    <w:qFormat/>
    <w:rPr>
      <w:rFonts w:ascii="Segoe UI" w:hAnsi="Segoe UI"/>
      <w:sz w:val="18"/>
      <w:szCs w:val="18"/>
    </w:rPr>
  </w:style>
  <w:style w:type="character" w:customStyle="1" w:styleId="TextodebaloChar">
    <w:name w:val="Texto de balão Char"/>
    <w:uiPriority w:val="99"/>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uiPriority w:val="99"/>
    <w:qFormat/>
    <w:pPr>
      <w:spacing w:after="120"/>
      <w:ind w:left="283"/>
    </w:pPr>
    <w:rPr>
      <w:sz w:val="16"/>
      <w:szCs w:val="16"/>
    </w:rPr>
  </w:style>
  <w:style w:type="character" w:customStyle="1" w:styleId="Recuodecorpodetexto3Char">
    <w:name w:val="Recuo de corpo de texto 3 Char"/>
    <w:uiPriority w:val="99"/>
    <w:rPr>
      <w:w w:val="100"/>
      <w:position w:val="-1"/>
      <w:sz w:val="16"/>
      <w:szCs w:val="16"/>
      <w:effect w:val="none"/>
      <w:vertAlign w:val="baseline"/>
      <w:cs w:val="0"/>
      <w:em w:val="none"/>
    </w:rPr>
  </w:style>
  <w:style w:type="paragraph" w:customStyle="1" w:styleId="Default">
    <w:name w:val="Default"/>
    <w:uiPriority w:val="99"/>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uiPriority w:val="99"/>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uiPriority w:val="99"/>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character" w:customStyle="1" w:styleId="Ttulo1Char">
    <w:name w:val="Título 1 Char"/>
    <w:basedOn w:val="Fontepargpadro"/>
    <w:link w:val="Ttulo1"/>
    <w:rsid w:val="00474E5C"/>
    <w:rPr>
      <w:b/>
      <w:position w:val="-1"/>
      <w:szCs w:val="20"/>
      <w:u w:val="single"/>
    </w:rPr>
  </w:style>
  <w:style w:type="character" w:customStyle="1" w:styleId="Ttulo2Char">
    <w:name w:val="Título 2 Char"/>
    <w:basedOn w:val="Fontepargpadro"/>
    <w:link w:val="Ttulo2"/>
    <w:rsid w:val="00474E5C"/>
    <w:rPr>
      <w:b/>
      <w:position w:val="-1"/>
      <w:sz w:val="36"/>
      <w:szCs w:val="36"/>
    </w:rPr>
  </w:style>
  <w:style w:type="character" w:customStyle="1" w:styleId="Ttulo4Char">
    <w:name w:val="Título 4 Char"/>
    <w:basedOn w:val="Fontepargpadro"/>
    <w:link w:val="Ttulo4"/>
    <w:rsid w:val="00474E5C"/>
    <w:rPr>
      <w:b/>
      <w:position w:val="-1"/>
    </w:rPr>
  </w:style>
  <w:style w:type="character" w:customStyle="1" w:styleId="Ttulo5Char">
    <w:name w:val="Título 5 Char"/>
    <w:basedOn w:val="Fontepargpadro"/>
    <w:link w:val="Ttulo5"/>
    <w:rsid w:val="00474E5C"/>
    <w:rPr>
      <w:b/>
      <w:position w:val="-1"/>
      <w:sz w:val="22"/>
      <w:szCs w:val="22"/>
    </w:rPr>
  </w:style>
  <w:style w:type="character" w:customStyle="1" w:styleId="Ttulo6Char">
    <w:name w:val="Título 6 Char"/>
    <w:basedOn w:val="Fontepargpadro"/>
    <w:link w:val="Ttulo6"/>
    <w:rsid w:val="00474E5C"/>
    <w:rPr>
      <w:b/>
      <w:position w:val="-1"/>
      <w:sz w:val="20"/>
      <w:szCs w:val="20"/>
    </w:rPr>
  </w:style>
  <w:style w:type="character" w:customStyle="1" w:styleId="TtuloChar">
    <w:name w:val="Título Char"/>
    <w:basedOn w:val="Fontepargpadro"/>
    <w:link w:val="Ttulo"/>
    <w:uiPriority w:val="99"/>
    <w:rsid w:val="00474E5C"/>
    <w:rPr>
      <w:b/>
      <w:position w:val="-1"/>
      <w:sz w:val="72"/>
      <w:szCs w:val="72"/>
    </w:rPr>
  </w:style>
  <w:style w:type="character" w:customStyle="1" w:styleId="RecuodecorpodetextoChar">
    <w:name w:val="Recuo de corpo de texto Char"/>
    <w:basedOn w:val="Fontepargpadro"/>
    <w:link w:val="Recuodecorpodetexto"/>
    <w:uiPriority w:val="99"/>
    <w:rsid w:val="00474E5C"/>
    <w:rPr>
      <w:position w:val="-1"/>
      <w:sz w:val="28"/>
      <w:szCs w:val="20"/>
    </w:rPr>
  </w:style>
  <w:style w:type="character" w:customStyle="1" w:styleId="SubttuloChar">
    <w:name w:val="Subtítulo Char"/>
    <w:basedOn w:val="Fontepargpadro"/>
    <w:link w:val="Subttulo"/>
    <w:uiPriority w:val="99"/>
    <w:rsid w:val="00474E5C"/>
    <w:rPr>
      <w:rFonts w:ascii="Georgia" w:eastAsia="Georgia" w:hAnsi="Georgia" w:cs="Georgia"/>
      <w:i/>
      <w:color w:val="666666"/>
      <w:position w:val="-1"/>
      <w:sz w:val="48"/>
      <w:szCs w:val="48"/>
    </w:rPr>
  </w:style>
  <w:style w:type="character" w:customStyle="1" w:styleId="Recuodecorpodetexto2Char">
    <w:name w:val="Recuo de corpo de texto 2 Char"/>
    <w:basedOn w:val="Fontepargpadro"/>
    <w:link w:val="Recuodecorpodetexto2"/>
    <w:uiPriority w:val="99"/>
    <w:rsid w:val="00474E5C"/>
    <w:rPr>
      <w:bCs/>
      <w:position w:val="-1"/>
      <w:sz w:val="25"/>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5884">
      <w:bodyDiv w:val="1"/>
      <w:marLeft w:val="0"/>
      <w:marRight w:val="0"/>
      <w:marTop w:val="0"/>
      <w:marBottom w:val="0"/>
      <w:divBdr>
        <w:top w:val="none" w:sz="0" w:space="0" w:color="auto"/>
        <w:left w:val="none" w:sz="0" w:space="0" w:color="auto"/>
        <w:bottom w:val="none" w:sz="0" w:space="0" w:color="auto"/>
        <w:right w:val="none" w:sz="0" w:space="0" w:color="auto"/>
      </w:divBdr>
    </w:div>
    <w:div w:id="43255930">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9401877">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16053">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0781551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49759764">
      <w:bodyDiv w:val="1"/>
      <w:marLeft w:val="0"/>
      <w:marRight w:val="0"/>
      <w:marTop w:val="0"/>
      <w:marBottom w:val="0"/>
      <w:divBdr>
        <w:top w:val="none" w:sz="0" w:space="0" w:color="auto"/>
        <w:left w:val="none" w:sz="0" w:space="0" w:color="auto"/>
        <w:bottom w:val="none" w:sz="0" w:space="0" w:color="auto"/>
        <w:right w:val="none" w:sz="0" w:space="0" w:color="auto"/>
      </w:divBdr>
    </w:div>
    <w:div w:id="164974890">
      <w:bodyDiv w:val="1"/>
      <w:marLeft w:val="0"/>
      <w:marRight w:val="0"/>
      <w:marTop w:val="0"/>
      <w:marBottom w:val="0"/>
      <w:divBdr>
        <w:top w:val="none" w:sz="0" w:space="0" w:color="auto"/>
        <w:left w:val="none" w:sz="0" w:space="0" w:color="auto"/>
        <w:bottom w:val="none" w:sz="0" w:space="0" w:color="auto"/>
        <w:right w:val="none" w:sz="0" w:space="0" w:color="auto"/>
      </w:divBdr>
    </w:div>
    <w:div w:id="198132750">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2957539">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73098457">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21350311">
      <w:bodyDiv w:val="1"/>
      <w:marLeft w:val="0"/>
      <w:marRight w:val="0"/>
      <w:marTop w:val="0"/>
      <w:marBottom w:val="0"/>
      <w:divBdr>
        <w:top w:val="none" w:sz="0" w:space="0" w:color="auto"/>
        <w:left w:val="none" w:sz="0" w:space="0" w:color="auto"/>
        <w:bottom w:val="none" w:sz="0" w:space="0" w:color="auto"/>
        <w:right w:val="none" w:sz="0" w:space="0" w:color="auto"/>
      </w:divBdr>
      <w:divsChild>
        <w:div w:id="575164999">
          <w:marLeft w:val="0"/>
          <w:marRight w:val="0"/>
          <w:marTop w:val="0"/>
          <w:marBottom w:val="0"/>
          <w:divBdr>
            <w:top w:val="none" w:sz="0" w:space="0" w:color="auto"/>
            <w:left w:val="none" w:sz="0" w:space="0" w:color="auto"/>
            <w:bottom w:val="none" w:sz="0" w:space="0" w:color="auto"/>
            <w:right w:val="none" w:sz="0" w:space="0" w:color="auto"/>
          </w:divBdr>
        </w:div>
      </w:divsChild>
    </w:div>
    <w:div w:id="330185740">
      <w:bodyDiv w:val="1"/>
      <w:marLeft w:val="0"/>
      <w:marRight w:val="0"/>
      <w:marTop w:val="0"/>
      <w:marBottom w:val="0"/>
      <w:divBdr>
        <w:top w:val="none" w:sz="0" w:space="0" w:color="auto"/>
        <w:left w:val="none" w:sz="0" w:space="0" w:color="auto"/>
        <w:bottom w:val="none" w:sz="0" w:space="0" w:color="auto"/>
        <w:right w:val="none" w:sz="0" w:space="0" w:color="auto"/>
      </w:divBdr>
    </w:div>
    <w:div w:id="332295776">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44065608">
      <w:bodyDiv w:val="1"/>
      <w:marLeft w:val="0"/>
      <w:marRight w:val="0"/>
      <w:marTop w:val="0"/>
      <w:marBottom w:val="0"/>
      <w:divBdr>
        <w:top w:val="none" w:sz="0" w:space="0" w:color="auto"/>
        <w:left w:val="none" w:sz="0" w:space="0" w:color="auto"/>
        <w:bottom w:val="none" w:sz="0" w:space="0" w:color="auto"/>
        <w:right w:val="none" w:sz="0" w:space="0" w:color="auto"/>
      </w:divBdr>
    </w:div>
    <w:div w:id="352996805">
      <w:bodyDiv w:val="1"/>
      <w:marLeft w:val="0"/>
      <w:marRight w:val="0"/>
      <w:marTop w:val="0"/>
      <w:marBottom w:val="0"/>
      <w:divBdr>
        <w:top w:val="none" w:sz="0" w:space="0" w:color="auto"/>
        <w:left w:val="none" w:sz="0" w:space="0" w:color="auto"/>
        <w:bottom w:val="none" w:sz="0" w:space="0" w:color="auto"/>
        <w:right w:val="none" w:sz="0" w:space="0" w:color="auto"/>
      </w:divBdr>
      <w:divsChild>
        <w:div w:id="1198200782">
          <w:marLeft w:val="0"/>
          <w:marRight w:val="0"/>
          <w:marTop w:val="0"/>
          <w:marBottom w:val="0"/>
          <w:divBdr>
            <w:top w:val="none" w:sz="0" w:space="0" w:color="auto"/>
            <w:left w:val="none" w:sz="0" w:space="0" w:color="auto"/>
            <w:bottom w:val="none" w:sz="0" w:space="0" w:color="auto"/>
            <w:right w:val="none" w:sz="0" w:space="0" w:color="auto"/>
          </w:divBdr>
        </w:div>
      </w:divsChild>
    </w:div>
    <w:div w:id="392893447">
      <w:bodyDiv w:val="1"/>
      <w:marLeft w:val="0"/>
      <w:marRight w:val="0"/>
      <w:marTop w:val="0"/>
      <w:marBottom w:val="0"/>
      <w:divBdr>
        <w:top w:val="none" w:sz="0" w:space="0" w:color="auto"/>
        <w:left w:val="none" w:sz="0" w:space="0" w:color="auto"/>
        <w:bottom w:val="none" w:sz="0" w:space="0" w:color="auto"/>
        <w:right w:val="none" w:sz="0" w:space="0" w:color="auto"/>
      </w:divBdr>
    </w:div>
    <w:div w:id="440608152">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54181020">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5340382">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2909007">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78516027">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59961550">
      <w:bodyDiv w:val="1"/>
      <w:marLeft w:val="0"/>
      <w:marRight w:val="0"/>
      <w:marTop w:val="0"/>
      <w:marBottom w:val="0"/>
      <w:divBdr>
        <w:top w:val="none" w:sz="0" w:space="0" w:color="auto"/>
        <w:left w:val="none" w:sz="0" w:space="0" w:color="auto"/>
        <w:bottom w:val="none" w:sz="0" w:space="0" w:color="auto"/>
        <w:right w:val="none" w:sz="0" w:space="0" w:color="auto"/>
      </w:divBdr>
    </w:div>
    <w:div w:id="662049102">
      <w:bodyDiv w:val="1"/>
      <w:marLeft w:val="0"/>
      <w:marRight w:val="0"/>
      <w:marTop w:val="0"/>
      <w:marBottom w:val="0"/>
      <w:divBdr>
        <w:top w:val="none" w:sz="0" w:space="0" w:color="auto"/>
        <w:left w:val="none" w:sz="0" w:space="0" w:color="auto"/>
        <w:bottom w:val="none" w:sz="0" w:space="0" w:color="auto"/>
        <w:right w:val="none" w:sz="0" w:space="0" w:color="auto"/>
      </w:divBdr>
    </w:div>
    <w:div w:id="671956654">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87684705">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44570659">
      <w:bodyDiv w:val="1"/>
      <w:marLeft w:val="0"/>
      <w:marRight w:val="0"/>
      <w:marTop w:val="0"/>
      <w:marBottom w:val="0"/>
      <w:divBdr>
        <w:top w:val="none" w:sz="0" w:space="0" w:color="auto"/>
        <w:left w:val="none" w:sz="0" w:space="0" w:color="auto"/>
        <w:bottom w:val="none" w:sz="0" w:space="0" w:color="auto"/>
        <w:right w:val="none" w:sz="0" w:space="0" w:color="auto"/>
      </w:divBdr>
    </w:div>
    <w:div w:id="753163115">
      <w:bodyDiv w:val="1"/>
      <w:marLeft w:val="0"/>
      <w:marRight w:val="0"/>
      <w:marTop w:val="0"/>
      <w:marBottom w:val="0"/>
      <w:divBdr>
        <w:top w:val="none" w:sz="0" w:space="0" w:color="auto"/>
        <w:left w:val="none" w:sz="0" w:space="0" w:color="auto"/>
        <w:bottom w:val="none" w:sz="0" w:space="0" w:color="auto"/>
        <w:right w:val="none" w:sz="0" w:space="0" w:color="auto"/>
      </w:divBdr>
    </w:div>
    <w:div w:id="77131491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20273056">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9488081">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43463590">
      <w:bodyDiv w:val="1"/>
      <w:marLeft w:val="0"/>
      <w:marRight w:val="0"/>
      <w:marTop w:val="0"/>
      <w:marBottom w:val="0"/>
      <w:divBdr>
        <w:top w:val="none" w:sz="0" w:space="0" w:color="auto"/>
        <w:left w:val="none" w:sz="0" w:space="0" w:color="auto"/>
        <w:bottom w:val="none" w:sz="0" w:space="0" w:color="auto"/>
        <w:right w:val="none" w:sz="0" w:space="0" w:color="auto"/>
      </w:divBdr>
    </w:div>
    <w:div w:id="954871707">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82800081">
      <w:bodyDiv w:val="1"/>
      <w:marLeft w:val="0"/>
      <w:marRight w:val="0"/>
      <w:marTop w:val="0"/>
      <w:marBottom w:val="0"/>
      <w:divBdr>
        <w:top w:val="none" w:sz="0" w:space="0" w:color="auto"/>
        <w:left w:val="none" w:sz="0" w:space="0" w:color="auto"/>
        <w:bottom w:val="none" w:sz="0" w:space="0" w:color="auto"/>
        <w:right w:val="none" w:sz="0" w:space="0" w:color="auto"/>
      </w:divBdr>
    </w:div>
    <w:div w:id="1165823961">
      <w:bodyDiv w:val="1"/>
      <w:marLeft w:val="0"/>
      <w:marRight w:val="0"/>
      <w:marTop w:val="0"/>
      <w:marBottom w:val="0"/>
      <w:divBdr>
        <w:top w:val="none" w:sz="0" w:space="0" w:color="auto"/>
        <w:left w:val="none" w:sz="0" w:space="0" w:color="auto"/>
        <w:bottom w:val="none" w:sz="0" w:space="0" w:color="auto"/>
        <w:right w:val="none" w:sz="0" w:space="0" w:color="auto"/>
      </w:divBdr>
      <w:divsChild>
        <w:div w:id="2056343011">
          <w:marLeft w:val="0"/>
          <w:marRight w:val="0"/>
          <w:marTop w:val="0"/>
          <w:marBottom w:val="0"/>
          <w:divBdr>
            <w:top w:val="none" w:sz="0" w:space="0" w:color="auto"/>
            <w:left w:val="none" w:sz="0" w:space="0" w:color="auto"/>
            <w:bottom w:val="none" w:sz="0" w:space="0" w:color="auto"/>
            <w:right w:val="none" w:sz="0" w:space="0" w:color="auto"/>
          </w:divBdr>
        </w:div>
      </w:divsChild>
    </w:div>
    <w:div w:id="1178277379">
      <w:bodyDiv w:val="1"/>
      <w:marLeft w:val="0"/>
      <w:marRight w:val="0"/>
      <w:marTop w:val="0"/>
      <w:marBottom w:val="0"/>
      <w:divBdr>
        <w:top w:val="none" w:sz="0" w:space="0" w:color="auto"/>
        <w:left w:val="none" w:sz="0" w:space="0" w:color="auto"/>
        <w:bottom w:val="none" w:sz="0" w:space="0" w:color="auto"/>
        <w:right w:val="none" w:sz="0" w:space="0" w:color="auto"/>
      </w:divBdr>
    </w:div>
    <w:div w:id="1217811674">
      <w:bodyDiv w:val="1"/>
      <w:marLeft w:val="0"/>
      <w:marRight w:val="0"/>
      <w:marTop w:val="0"/>
      <w:marBottom w:val="0"/>
      <w:divBdr>
        <w:top w:val="none" w:sz="0" w:space="0" w:color="auto"/>
        <w:left w:val="none" w:sz="0" w:space="0" w:color="auto"/>
        <w:bottom w:val="none" w:sz="0" w:space="0" w:color="auto"/>
        <w:right w:val="none" w:sz="0" w:space="0" w:color="auto"/>
      </w:divBdr>
    </w:div>
    <w:div w:id="1290817595">
      <w:bodyDiv w:val="1"/>
      <w:marLeft w:val="0"/>
      <w:marRight w:val="0"/>
      <w:marTop w:val="0"/>
      <w:marBottom w:val="0"/>
      <w:divBdr>
        <w:top w:val="none" w:sz="0" w:space="0" w:color="auto"/>
        <w:left w:val="none" w:sz="0" w:space="0" w:color="auto"/>
        <w:bottom w:val="none" w:sz="0" w:space="0" w:color="auto"/>
        <w:right w:val="none" w:sz="0" w:space="0" w:color="auto"/>
      </w:divBdr>
      <w:divsChild>
        <w:div w:id="280429081">
          <w:marLeft w:val="0"/>
          <w:marRight w:val="0"/>
          <w:marTop w:val="0"/>
          <w:marBottom w:val="0"/>
          <w:divBdr>
            <w:top w:val="none" w:sz="0" w:space="0" w:color="auto"/>
            <w:left w:val="none" w:sz="0" w:space="0" w:color="auto"/>
            <w:bottom w:val="none" w:sz="0" w:space="0" w:color="auto"/>
            <w:right w:val="none" w:sz="0" w:space="0" w:color="auto"/>
          </w:divBdr>
        </w:div>
      </w:divsChild>
    </w:div>
    <w:div w:id="131009509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64557032">
      <w:bodyDiv w:val="1"/>
      <w:marLeft w:val="0"/>
      <w:marRight w:val="0"/>
      <w:marTop w:val="0"/>
      <w:marBottom w:val="0"/>
      <w:divBdr>
        <w:top w:val="none" w:sz="0" w:space="0" w:color="auto"/>
        <w:left w:val="none" w:sz="0" w:space="0" w:color="auto"/>
        <w:bottom w:val="none" w:sz="0" w:space="0" w:color="auto"/>
        <w:right w:val="none" w:sz="0" w:space="0" w:color="auto"/>
      </w:divBdr>
    </w:div>
    <w:div w:id="137704610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48957125">
      <w:bodyDiv w:val="1"/>
      <w:marLeft w:val="0"/>
      <w:marRight w:val="0"/>
      <w:marTop w:val="0"/>
      <w:marBottom w:val="0"/>
      <w:divBdr>
        <w:top w:val="none" w:sz="0" w:space="0" w:color="auto"/>
        <w:left w:val="none" w:sz="0" w:space="0" w:color="auto"/>
        <w:bottom w:val="none" w:sz="0" w:space="0" w:color="auto"/>
        <w:right w:val="none" w:sz="0" w:space="0" w:color="auto"/>
      </w:divBdr>
    </w:div>
    <w:div w:id="1562251169">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699258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19993034">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4091511">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8968466">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50224057">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7041195">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51089847">
      <w:bodyDiv w:val="1"/>
      <w:marLeft w:val="0"/>
      <w:marRight w:val="0"/>
      <w:marTop w:val="0"/>
      <w:marBottom w:val="0"/>
      <w:divBdr>
        <w:top w:val="none" w:sz="0" w:space="0" w:color="auto"/>
        <w:left w:val="none" w:sz="0" w:space="0" w:color="auto"/>
        <w:bottom w:val="none" w:sz="0" w:space="0" w:color="auto"/>
        <w:right w:val="none" w:sz="0" w:space="0" w:color="auto"/>
      </w:divBdr>
    </w:div>
    <w:div w:id="1955480558">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02847151">
      <w:bodyDiv w:val="1"/>
      <w:marLeft w:val="0"/>
      <w:marRight w:val="0"/>
      <w:marTop w:val="0"/>
      <w:marBottom w:val="0"/>
      <w:divBdr>
        <w:top w:val="none" w:sz="0" w:space="0" w:color="auto"/>
        <w:left w:val="none" w:sz="0" w:space="0" w:color="auto"/>
        <w:bottom w:val="none" w:sz="0" w:space="0" w:color="auto"/>
        <w:right w:val="none" w:sz="0" w:space="0" w:color="auto"/>
      </w:divBdr>
    </w:div>
    <w:div w:id="20208890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 w:id="2141415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9-2022/2022/Decreto/D11246.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70E3CC-2BE2-41E6-825E-F9B8C4705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25</Pages>
  <Words>9094</Words>
  <Characters>49113</Characters>
  <Application>Microsoft Office Word</Application>
  <DocSecurity>0</DocSecurity>
  <Lines>409</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16</cp:revision>
  <cp:lastPrinted>2025-07-15T17:53:00Z</cp:lastPrinted>
  <dcterms:created xsi:type="dcterms:W3CDTF">2024-10-15T14:05:00Z</dcterms:created>
  <dcterms:modified xsi:type="dcterms:W3CDTF">2025-08-26T11:03:00Z</dcterms:modified>
</cp:coreProperties>
</file>